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492" w:type="dxa"/>
        <w:tblInd w:w="959" w:type="dxa"/>
        <w:tblLook w:val="01E0" w:firstRow="1" w:lastRow="1" w:firstColumn="1" w:lastColumn="1" w:noHBand="0" w:noVBand="0"/>
      </w:tblPr>
      <w:tblGrid>
        <w:gridCol w:w="7749"/>
        <w:gridCol w:w="6743"/>
      </w:tblGrid>
      <w:tr w:rsidR="00C41F55" w:rsidRPr="00C41F55" w:rsidTr="00C41F55">
        <w:trPr>
          <w:trHeight w:val="2981"/>
        </w:trPr>
        <w:tc>
          <w:tcPr>
            <w:tcW w:w="7749" w:type="dxa"/>
          </w:tcPr>
          <w:p w:rsidR="00C41F55" w:rsidRPr="00C41F55" w:rsidRDefault="00C41F55" w:rsidP="00C41F55">
            <w:pPr>
              <w:rPr>
                <w:rFonts w:eastAsia="Calibri"/>
                <w:lang w:eastAsia="en-US"/>
              </w:rPr>
            </w:pPr>
          </w:p>
        </w:tc>
        <w:tc>
          <w:tcPr>
            <w:tcW w:w="6743" w:type="dxa"/>
          </w:tcPr>
          <w:p w:rsidR="00C41F55" w:rsidRPr="00C41F55" w:rsidRDefault="00C41F55" w:rsidP="00C41F55">
            <w:pPr>
              <w:autoSpaceDE w:val="0"/>
              <w:autoSpaceDN w:val="0"/>
              <w:adjustRightInd w:val="0"/>
              <w:jc w:val="center"/>
              <w:rPr>
                <w:rFonts w:eastAsia="Calibri"/>
                <w:lang w:eastAsia="en-US"/>
              </w:rPr>
            </w:pPr>
            <w:r w:rsidRPr="00C41F55">
              <w:rPr>
                <w:rFonts w:eastAsia="Calibri"/>
                <w:lang w:eastAsia="en-US"/>
              </w:rPr>
              <w:t>УТВЕРЖДЕНО</w:t>
            </w:r>
          </w:p>
          <w:p w:rsidR="00C41F55" w:rsidRPr="00C41F55" w:rsidRDefault="00C41F55" w:rsidP="00C41F55">
            <w:pPr>
              <w:autoSpaceDE w:val="0"/>
              <w:autoSpaceDN w:val="0"/>
              <w:adjustRightInd w:val="0"/>
              <w:jc w:val="center"/>
              <w:rPr>
                <w:rFonts w:eastAsia="Calibri"/>
                <w:lang w:eastAsia="en-US"/>
              </w:rPr>
            </w:pPr>
            <w:r w:rsidRPr="00C41F55">
              <w:rPr>
                <w:rFonts w:eastAsia="Calibri"/>
                <w:lang w:eastAsia="en-US"/>
              </w:rPr>
              <w:t xml:space="preserve">приказом </w:t>
            </w:r>
          </w:p>
          <w:p w:rsidR="00C41F55" w:rsidRPr="00C41F55" w:rsidRDefault="00C41F55" w:rsidP="00C41F55">
            <w:pPr>
              <w:autoSpaceDE w:val="0"/>
              <w:autoSpaceDN w:val="0"/>
              <w:adjustRightInd w:val="0"/>
              <w:jc w:val="center"/>
              <w:rPr>
                <w:rFonts w:eastAsia="Calibri"/>
                <w:lang w:eastAsia="en-US"/>
              </w:rPr>
            </w:pPr>
            <w:r w:rsidRPr="00C41F55">
              <w:rPr>
                <w:rFonts w:eastAsia="Calibri"/>
                <w:lang w:eastAsia="en-US"/>
              </w:rPr>
              <w:t>министерства культуры</w:t>
            </w:r>
          </w:p>
          <w:p w:rsidR="00C41F55" w:rsidRPr="00C41F55" w:rsidRDefault="00C41F55" w:rsidP="00C41F55">
            <w:pPr>
              <w:autoSpaceDE w:val="0"/>
              <w:autoSpaceDN w:val="0"/>
              <w:adjustRightInd w:val="0"/>
              <w:jc w:val="center"/>
              <w:rPr>
                <w:rFonts w:eastAsia="Calibri"/>
                <w:lang w:eastAsia="en-US"/>
              </w:rPr>
            </w:pPr>
            <w:r w:rsidRPr="00C41F55">
              <w:rPr>
                <w:rFonts w:eastAsia="Calibri"/>
                <w:lang w:eastAsia="en-US"/>
              </w:rPr>
              <w:t xml:space="preserve"> Новосибирской области </w:t>
            </w:r>
          </w:p>
          <w:p w:rsidR="00C41F55" w:rsidRPr="00C41F55" w:rsidRDefault="00C41F55" w:rsidP="00C41F55">
            <w:pPr>
              <w:autoSpaceDE w:val="0"/>
              <w:autoSpaceDN w:val="0"/>
              <w:adjustRightInd w:val="0"/>
              <w:jc w:val="center"/>
              <w:rPr>
                <w:rFonts w:eastAsia="Calibri"/>
                <w:lang w:eastAsia="en-US"/>
              </w:rPr>
            </w:pPr>
            <w:r w:rsidRPr="00C41F55">
              <w:rPr>
                <w:rFonts w:eastAsia="Calibri"/>
                <w:lang w:eastAsia="en-US"/>
              </w:rPr>
              <w:t>от _____________ № ________</w:t>
            </w:r>
          </w:p>
          <w:p w:rsidR="00C41F55" w:rsidRPr="00C41F55" w:rsidRDefault="00C41F55" w:rsidP="00C41F55">
            <w:pPr>
              <w:autoSpaceDE w:val="0"/>
              <w:autoSpaceDN w:val="0"/>
              <w:adjustRightInd w:val="0"/>
              <w:jc w:val="center"/>
              <w:rPr>
                <w:rFonts w:eastAsia="Calibri"/>
                <w:lang w:eastAsia="en-US"/>
              </w:rPr>
            </w:pPr>
          </w:p>
          <w:p w:rsidR="00C41F55" w:rsidRPr="00C41F55" w:rsidRDefault="00C41F55" w:rsidP="00C41F55">
            <w:pPr>
              <w:autoSpaceDE w:val="0"/>
              <w:autoSpaceDN w:val="0"/>
              <w:adjustRightInd w:val="0"/>
              <w:jc w:val="center"/>
              <w:rPr>
                <w:rFonts w:eastAsia="Calibri"/>
                <w:lang w:eastAsia="en-US"/>
              </w:rPr>
            </w:pPr>
            <w:proofErr w:type="spellStart"/>
            <w:r w:rsidRPr="00C41F55">
              <w:rPr>
                <w:rFonts w:eastAsia="Calibri"/>
                <w:lang w:eastAsia="en-US"/>
              </w:rPr>
              <w:t>И.о</w:t>
            </w:r>
            <w:proofErr w:type="spellEnd"/>
            <w:r w:rsidRPr="00C41F55">
              <w:rPr>
                <w:rFonts w:eastAsia="Calibri"/>
                <w:lang w:eastAsia="en-US"/>
              </w:rPr>
              <w:t>. министра культура Новосибирской области</w:t>
            </w:r>
          </w:p>
          <w:p w:rsidR="00C41F55" w:rsidRPr="00C41F55" w:rsidRDefault="00C41F55" w:rsidP="00C41F55">
            <w:pPr>
              <w:autoSpaceDE w:val="0"/>
              <w:autoSpaceDN w:val="0"/>
              <w:adjustRightInd w:val="0"/>
              <w:jc w:val="center"/>
              <w:rPr>
                <w:rFonts w:eastAsia="Calibri"/>
                <w:lang w:eastAsia="en-US"/>
              </w:rPr>
            </w:pPr>
            <w:r w:rsidRPr="00C41F55">
              <w:rPr>
                <w:rFonts w:eastAsia="Calibri"/>
                <w:lang w:eastAsia="en-US"/>
              </w:rPr>
              <w:t xml:space="preserve">____________ Ю.В. </w:t>
            </w:r>
            <w:proofErr w:type="spellStart"/>
            <w:r w:rsidRPr="00C41F55">
              <w:rPr>
                <w:rFonts w:eastAsia="Calibri"/>
                <w:lang w:eastAsia="en-US"/>
              </w:rPr>
              <w:t>Зимняков</w:t>
            </w:r>
            <w:proofErr w:type="spellEnd"/>
          </w:p>
          <w:p w:rsidR="00C41F55" w:rsidRPr="00C41F55" w:rsidRDefault="00C41F55" w:rsidP="00C41F55">
            <w:pPr>
              <w:jc w:val="center"/>
              <w:rPr>
                <w:rFonts w:eastAsia="Calibri"/>
                <w:lang w:eastAsia="en-US"/>
              </w:rPr>
            </w:pPr>
            <w:r w:rsidRPr="00C41F55">
              <w:rPr>
                <w:rFonts w:eastAsia="Calibri"/>
                <w:lang w:eastAsia="en-US"/>
              </w:rPr>
              <w:t>«___» ______________ 2022 г.</w:t>
            </w:r>
          </w:p>
        </w:tc>
      </w:tr>
    </w:tbl>
    <w:p w:rsidR="00C41F55" w:rsidRPr="00C41F55" w:rsidRDefault="00C41F55" w:rsidP="00C41F55">
      <w:pPr>
        <w:jc w:val="center"/>
        <w:rPr>
          <w:rFonts w:eastAsia="Calibri"/>
          <w:lang w:eastAsia="en-US"/>
        </w:rPr>
      </w:pPr>
    </w:p>
    <w:p w:rsidR="00C41F55" w:rsidRPr="00C41F55" w:rsidRDefault="00C41F55" w:rsidP="00C41F55">
      <w:pPr>
        <w:jc w:val="center"/>
        <w:rPr>
          <w:rFonts w:eastAsia="Calibri"/>
          <w:lang w:eastAsia="en-US"/>
        </w:rPr>
      </w:pPr>
    </w:p>
    <w:p w:rsidR="00C41F55" w:rsidRPr="00C41F55" w:rsidRDefault="00C41F55" w:rsidP="00C41F55">
      <w:pPr>
        <w:jc w:val="center"/>
        <w:rPr>
          <w:rFonts w:eastAsia="Calibri"/>
          <w:lang w:eastAsia="en-US"/>
        </w:rPr>
      </w:pPr>
    </w:p>
    <w:p w:rsidR="00C41F55" w:rsidRPr="00C41F55" w:rsidRDefault="00C41F55" w:rsidP="00C41F55">
      <w:pPr>
        <w:jc w:val="center"/>
        <w:rPr>
          <w:rFonts w:eastAsia="Calibri"/>
          <w:sz w:val="28"/>
          <w:szCs w:val="28"/>
          <w:lang w:eastAsia="en-US"/>
        </w:rPr>
      </w:pPr>
      <w:r w:rsidRPr="00C41F55">
        <w:rPr>
          <w:rFonts w:eastAsia="Calibri"/>
          <w:sz w:val="28"/>
          <w:szCs w:val="28"/>
          <w:lang w:eastAsia="en-US"/>
        </w:rPr>
        <w:t xml:space="preserve">ГОСУДАРСТВЕННОЕ ЗАДАНИЕ № </w:t>
      </w:r>
      <w:r w:rsidR="00D21378">
        <w:rPr>
          <w:rFonts w:eastAsia="Calibri"/>
          <w:sz w:val="28"/>
          <w:szCs w:val="28"/>
          <w:lang w:eastAsia="en-US"/>
        </w:rPr>
        <w:t>36</w:t>
      </w:r>
    </w:p>
    <w:p w:rsidR="00C41F55" w:rsidRPr="00C41F55" w:rsidRDefault="00C41F55" w:rsidP="00C41F55">
      <w:pPr>
        <w:jc w:val="center"/>
        <w:rPr>
          <w:rFonts w:eastAsia="Calibri"/>
          <w:sz w:val="28"/>
          <w:szCs w:val="28"/>
          <w:lang w:eastAsia="en-US"/>
        </w:rPr>
      </w:pPr>
    </w:p>
    <w:p w:rsidR="00C41F55" w:rsidRPr="00C41F55" w:rsidRDefault="00C41F55" w:rsidP="00C41F55">
      <w:pPr>
        <w:jc w:val="center"/>
        <w:rPr>
          <w:rFonts w:eastAsia="Calibri"/>
          <w:sz w:val="28"/>
          <w:szCs w:val="28"/>
          <w:lang w:eastAsia="en-US"/>
        </w:rPr>
      </w:pPr>
      <w:r w:rsidRPr="00C41F55">
        <w:rPr>
          <w:rFonts w:eastAsia="Calibri"/>
          <w:sz w:val="28"/>
          <w:szCs w:val="28"/>
          <w:lang w:eastAsia="en-US"/>
        </w:rPr>
        <w:t>на 2023 год и на плановый период 2024 и 2025 годов</w:t>
      </w:r>
    </w:p>
    <w:tbl>
      <w:tblPr>
        <w:tblW w:w="4585" w:type="pct"/>
        <w:tblInd w:w="913" w:type="dxa"/>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23"/>
        <w:gridCol w:w="4837"/>
        <w:gridCol w:w="2592"/>
        <w:gridCol w:w="1424"/>
      </w:tblGrid>
      <w:tr w:rsidR="00C41F55" w:rsidRPr="00C41F55" w:rsidTr="00C41F55">
        <w:trPr>
          <w:trHeight w:val="213"/>
        </w:trPr>
        <w:tc>
          <w:tcPr>
            <w:tcW w:w="1810" w:type="pct"/>
            <w:tcBorders>
              <w:top w:val="nil"/>
              <w:left w:val="nil"/>
              <w:bottom w:val="nil"/>
              <w:right w:val="nil"/>
            </w:tcBorders>
          </w:tcPr>
          <w:p w:rsidR="00C41F55" w:rsidRPr="00C41F55" w:rsidRDefault="00C41F55" w:rsidP="00C41F55">
            <w:pPr>
              <w:spacing w:after="1" w:line="280" w:lineRule="atLeast"/>
              <w:rPr>
                <w:rFonts w:eastAsia="Calibri"/>
                <w:sz w:val="28"/>
                <w:szCs w:val="28"/>
                <w:lang w:eastAsia="en-US"/>
              </w:rPr>
            </w:pPr>
          </w:p>
        </w:tc>
        <w:tc>
          <w:tcPr>
            <w:tcW w:w="1743" w:type="pct"/>
            <w:tcBorders>
              <w:top w:val="nil"/>
              <w:left w:val="nil"/>
              <w:bottom w:val="nil"/>
              <w:right w:val="nil"/>
            </w:tcBorders>
          </w:tcPr>
          <w:p w:rsidR="00C41F55" w:rsidRPr="00C41F55" w:rsidRDefault="00C41F55" w:rsidP="00C41F55">
            <w:pPr>
              <w:spacing w:after="1" w:line="280" w:lineRule="atLeast"/>
              <w:jc w:val="both"/>
              <w:rPr>
                <w:rFonts w:eastAsia="Calibri"/>
                <w:sz w:val="28"/>
                <w:szCs w:val="28"/>
                <w:lang w:eastAsia="en-US"/>
              </w:rPr>
            </w:pPr>
          </w:p>
        </w:tc>
        <w:tc>
          <w:tcPr>
            <w:tcW w:w="934" w:type="pct"/>
            <w:tcBorders>
              <w:top w:val="nil"/>
              <w:left w:val="nil"/>
              <w:bottom w:val="nil"/>
              <w:right w:val="single" w:sz="4" w:space="0" w:color="auto"/>
            </w:tcBorders>
          </w:tcPr>
          <w:p w:rsidR="00C41F55" w:rsidRPr="00C41F55" w:rsidRDefault="00C41F55" w:rsidP="00C41F55">
            <w:pPr>
              <w:spacing w:after="1" w:line="200" w:lineRule="atLeast"/>
              <w:jc w:val="both"/>
              <w:rPr>
                <w:rFonts w:eastAsia="Calibri"/>
                <w:sz w:val="28"/>
                <w:szCs w:val="28"/>
                <w:lang w:eastAsia="en-US"/>
              </w:rPr>
            </w:pPr>
          </w:p>
        </w:tc>
        <w:tc>
          <w:tcPr>
            <w:tcW w:w="513" w:type="pct"/>
            <w:tcBorders>
              <w:top w:val="single" w:sz="4" w:space="0" w:color="auto"/>
              <w:left w:val="single" w:sz="4" w:space="0" w:color="auto"/>
              <w:bottom w:val="single" w:sz="4" w:space="0" w:color="auto"/>
              <w:right w:val="single" w:sz="4" w:space="0" w:color="auto"/>
            </w:tcBorders>
          </w:tcPr>
          <w:p w:rsidR="00C41F55" w:rsidRPr="00C41F55" w:rsidRDefault="00C41F55" w:rsidP="00C41F55">
            <w:pPr>
              <w:spacing w:after="1" w:line="200" w:lineRule="atLeast"/>
              <w:jc w:val="center"/>
              <w:rPr>
                <w:rFonts w:eastAsia="Calibri"/>
                <w:sz w:val="28"/>
                <w:szCs w:val="28"/>
                <w:lang w:eastAsia="en-US"/>
              </w:rPr>
            </w:pPr>
            <w:r w:rsidRPr="00C41F55">
              <w:rPr>
                <w:rFonts w:eastAsia="Calibri"/>
                <w:sz w:val="28"/>
                <w:szCs w:val="28"/>
                <w:lang w:eastAsia="en-US"/>
              </w:rPr>
              <w:t>Коды</w:t>
            </w:r>
          </w:p>
        </w:tc>
      </w:tr>
      <w:tr w:rsidR="00C41F55" w:rsidRPr="00C41F55" w:rsidTr="00C41F55">
        <w:tc>
          <w:tcPr>
            <w:tcW w:w="3553" w:type="pct"/>
            <w:gridSpan w:val="2"/>
            <w:tcBorders>
              <w:top w:val="nil"/>
              <w:left w:val="nil"/>
              <w:bottom w:val="single" w:sz="4" w:space="0" w:color="auto"/>
              <w:right w:val="nil"/>
            </w:tcBorders>
          </w:tcPr>
          <w:p w:rsidR="00C41F55" w:rsidRPr="00C41F55" w:rsidRDefault="00C41F55" w:rsidP="00C41F55">
            <w:pPr>
              <w:spacing w:after="1" w:line="280" w:lineRule="atLeast"/>
              <w:jc w:val="center"/>
              <w:rPr>
                <w:rFonts w:eastAsia="Calibri"/>
                <w:sz w:val="28"/>
                <w:szCs w:val="28"/>
                <w:lang w:eastAsia="en-US"/>
              </w:rPr>
            </w:pPr>
            <w:r w:rsidRPr="00C41F55">
              <w:rPr>
                <w:rFonts w:eastAsia="Calibri"/>
                <w:sz w:val="28"/>
                <w:szCs w:val="28"/>
                <w:lang w:eastAsia="en-US"/>
              </w:rPr>
              <w:t>Наименование государственного учреждения Новосибирской области</w:t>
            </w:r>
          </w:p>
        </w:tc>
        <w:tc>
          <w:tcPr>
            <w:tcW w:w="934" w:type="pct"/>
            <w:tcBorders>
              <w:top w:val="nil"/>
              <w:left w:val="nil"/>
              <w:bottom w:val="nil"/>
              <w:right w:val="single" w:sz="4" w:space="0" w:color="auto"/>
            </w:tcBorders>
            <w:vAlign w:val="bottom"/>
          </w:tcPr>
          <w:p w:rsidR="00C41F55" w:rsidRPr="00C41F55" w:rsidRDefault="00C41F55" w:rsidP="00C41F55">
            <w:pPr>
              <w:spacing w:after="1" w:line="200" w:lineRule="atLeast"/>
              <w:jc w:val="center"/>
              <w:rPr>
                <w:rFonts w:eastAsia="Calibri"/>
                <w:sz w:val="28"/>
                <w:szCs w:val="28"/>
                <w:lang w:eastAsia="en-US"/>
              </w:rPr>
            </w:pPr>
            <w:r w:rsidRPr="00C41F55">
              <w:rPr>
                <w:rFonts w:eastAsia="Calibri"/>
                <w:sz w:val="28"/>
                <w:szCs w:val="28"/>
                <w:lang w:eastAsia="en-US"/>
              </w:rPr>
              <w:t xml:space="preserve">Форма по </w:t>
            </w:r>
            <w:hyperlink r:id="rId7" w:history="1">
              <w:r w:rsidRPr="00C41F55">
                <w:rPr>
                  <w:rFonts w:eastAsia="Calibri"/>
                  <w:sz w:val="28"/>
                  <w:szCs w:val="28"/>
                  <w:lang w:eastAsia="en-US"/>
                </w:rPr>
                <w:t>ОКУД</w:t>
              </w:r>
            </w:hyperlink>
          </w:p>
        </w:tc>
        <w:tc>
          <w:tcPr>
            <w:tcW w:w="513" w:type="pct"/>
            <w:tcBorders>
              <w:top w:val="single" w:sz="4" w:space="0" w:color="auto"/>
              <w:left w:val="single" w:sz="4" w:space="0" w:color="auto"/>
              <w:bottom w:val="single" w:sz="4" w:space="0" w:color="auto"/>
              <w:right w:val="single" w:sz="4" w:space="0" w:color="auto"/>
            </w:tcBorders>
            <w:vAlign w:val="bottom"/>
          </w:tcPr>
          <w:p w:rsidR="00C41F55" w:rsidRPr="00C41F55" w:rsidRDefault="00C41F55" w:rsidP="00C41F55">
            <w:pPr>
              <w:spacing w:after="1" w:line="200" w:lineRule="atLeast"/>
              <w:ind w:left="-91" w:right="-144"/>
              <w:jc w:val="center"/>
              <w:rPr>
                <w:rFonts w:eastAsia="Calibri"/>
                <w:sz w:val="28"/>
                <w:szCs w:val="28"/>
                <w:lang w:eastAsia="en-US"/>
              </w:rPr>
            </w:pPr>
            <w:r w:rsidRPr="00C41F55">
              <w:rPr>
                <w:rFonts w:eastAsia="Calibri"/>
                <w:sz w:val="28"/>
                <w:szCs w:val="28"/>
                <w:lang w:eastAsia="en-US"/>
              </w:rPr>
              <w:t>0506001</w:t>
            </w:r>
          </w:p>
        </w:tc>
      </w:tr>
      <w:tr w:rsidR="00C41F55" w:rsidRPr="00C41F55" w:rsidTr="00C41F55">
        <w:trPr>
          <w:trHeight w:val="219"/>
        </w:trPr>
        <w:tc>
          <w:tcPr>
            <w:tcW w:w="3553" w:type="pct"/>
            <w:gridSpan w:val="2"/>
            <w:tcBorders>
              <w:top w:val="single" w:sz="4" w:space="0" w:color="auto"/>
              <w:left w:val="nil"/>
              <w:bottom w:val="single" w:sz="4" w:space="0" w:color="auto"/>
              <w:right w:val="nil"/>
            </w:tcBorders>
          </w:tcPr>
          <w:p w:rsidR="00C41F55" w:rsidRPr="00C41F55" w:rsidRDefault="00C41F55" w:rsidP="00C41F55">
            <w:pPr>
              <w:autoSpaceDE w:val="0"/>
              <w:autoSpaceDN w:val="0"/>
              <w:adjustRightInd w:val="0"/>
              <w:jc w:val="center"/>
              <w:rPr>
                <w:rFonts w:eastAsia="Calibri"/>
                <w:sz w:val="28"/>
                <w:szCs w:val="28"/>
                <w:u w:val="single"/>
              </w:rPr>
            </w:pPr>
            <w:r>
              <w:rPr>
                <w:sz w:val="28"/>
                <w:szCs w:val="28"/>
                <w:u w:val="single"/>
                <w:lang w:eastAsia="en-US"/>
              </w:rPr>
              <w:t>Государственное бюджетное учреждение дополнительного образования Новосибирской области «Куйбышевская детская школа искусств»</w:t>
            </w:r>
          </w:p>
        </w:tc>
        <w:tc>
          <w:tcPr>
            <w:tcW w:w="934" w:type="pct"/>
            <w:tcBorders>
              <w:top w:val="nil"/>
              <w:left w:val="nil"/>
              <w:bottom w:val="nil"/>
              <w:right w:val="single" w:sz="4" w:space="0" w:color="auto"/>
            </w:tcBorders>
          </w:tcPr>
          <w:p w:rsidR="00C41F55" w:rsidRPr="00C41F55" w:rsidRDefault="00C41F55" w:rsidP="00C41F55">
            <w:pPr>
              <w:spacing w:after="1" w:line="200" w:lineRule="atLeast"/>
              <w:jc w:val="center"/>
              <w:rPr>
                <w:rFonts w:eastAsia="Calibri"/>
                <w:sz w:val="28"/>
                <w:szCs w:val="28"/>
                <w:lang w:eastAsia="en-US"/>
              </w:rPr>
            </w:pPr>
            <w:r w:rsidRPr="00C41F55">
              <w:rPr>
                <w:rFonts w:eastAsia="Calibri"/>
                <w:sz w:val="28"/>
                <w:szCs w:val="28"/>
                <w:lang w:eastAsia="en-US"/>
              </w:rPr>
              <w:t>Дата начала действия</w:t>
            </w:r>
          </w:p>
        </w:tc>
        <w:tc>
          <w:tcPr>
            <w:tcW w:w="513" w:type="pct"/>
            <w:tcBorders>
              <w:top w:val="single" w:sz="4" w:space="0" w:color="auto"/>
              <w:left w:val="single" w:sz="4" w:space="0" w:color="auto"/>
              <w:bottom w:val="single" w:sz="4" w:space="0" w:color="auto"/>
              <w:right w:val="single" w:sz="4" w:space="0" w:color="auto"/>
            </w:tcBorders>
          </w:tcPr>
          <w:p w:rsidR="00C41F55" w:rsidRPr="00C41F55" w:rsidRDefault="00C41F55" w:rsidP="00C41F55">
            <w:pPr>
              <w:spacing w:after="1" w:line="280" w:lineRule="atLeast"/>
              <w:rPr>
                <w:rFonts w:eastAsia="Calibri"/>
                <w:sz w:val="28"/>
                <w:szCs w:val="28"/>
                <w:lang w:eastAsia="en-US"/>
              </w:rPr>
            </w:pPr>
          </w:p>
        </w:tc>
      </w:tr>
      <w:tr w:rsidR="00C41F55" w:rsidRPr="00C41F55" w:rsidTr="00C41F55">
        <w:tc>
          <w:tcPr>
            <w:tcW w:w="3553" w:type="pct"/>
            <w:gridSpan w:val="2"/>
            <w:tcBorders>
              <w:top w:val="single" w:sz="4" w:space="0" w:color="auto"/>
              <w:left w:val="nil"/>
              <w:bottom w:val="single" w:sz="4" w:space="0" w:color="auto"/>
              <w:right w:val="nil"/>
            </w:tcBorders>
          </w:tcPr>
          <w:p w:rsidR="00C41F55" w:rsidRPr="00C41F55" w:rsidRDefault="00C41F55" w:rsidP="00C41F55">
            <w:pPr>
              <w:spacing w:after="1"/>
              <w:jc w:val="center"/>
              <w:rPr>
                <w:rFonts w:eastAsia="Calibri"/>
                <w:sz w:val="28"/>
                <w:szCs w:val="28"/>
                <w:lang w:eastAsia="en-US"/>
              </w:rPr>
            </w:pPr>
            <w:r w:rsidRPr="00C41F55">
              <w:rPr>
                <w:rFonts w:eastAsia="Calibri"/>
                <w:sz w:val="28"/>
                <w:szCs w:val="28"/>
                <w:lang w:eastAsia="en-US"/>
              </w:rPr>
              <w:t>Вид деятельности государственного учреждения Новосибирской области</w:t>
            </w:r>
          </w:p>
          <w:p w:rsidR="00C41F55" w:rsidRPr="00C41F55" w:rsidRDefault="00C41F55" w:rsidP="00C41F55">
            <w:pPr>
              <w:spacing w:after="1"/>
              <w:jc w:val="center"/>
              <w:rPr>
                <w:rFonts w:eastAsia="Calibri"/>
                <w:sz w:val="28"/>
                <w:szCs w:val="28"/>
                <w:lang w:eastAsia="en-US"/>
              </w:rPr>
            </w:pPr>
          </w:p>
        </w:tc>
        <w:tc>
          <w:tcPr>
            <w:tcW w:w="934" w:type="pct"/>
            <w:tcBorders>
              <w:top w:val="nil"/>
              <w:left w:val="nil"/>
              <w:bottom w:val="nil"/>
              <w:right w:val="single" w:sz="4" w:space="0" w:color="auto"/>
            </w:tcBorders>
          </w:tcPr>
          <w:p w:rsidR="00C41F55" w:rsidRPr="00C41F55" w:rsidRDefault="00C41F55" w:rsidP="00C41F55">
            <w:pPr>
              <w:spacing w:after="1" w:line="200" w:lineRule="atLeast"/>
              <w:jc w:val="center"/>
              <w:rPr>
                <w:rFonts w:eastAsia="Calibri"/>
                <w:sz w:val="28"/>
                <w:szCs w:val="28"/>
                <w:lang w:eastAsia="en-US"/>
              </w:rPr>
            </w:pPr>
            <w:r w:rsidRPr="00C41F55">
              <w:rPr>
                <w:rFonts w:eastAsia="Calibri"/>
                <w:sz w:val="28"/>
                <w:szCs w:val="28"/>
                <w:lang w:eastAsia="en-US"/>
              </w:rPr>
              <w:t>Дата окончания действия</w:t>
            </w:r>
          </w:p>
        </w:tc>
        <w:tc>
          <w:tcPr>
            <w:tcW w:w="513" w:type="pct"/>
            <w:tcBorders>
              <w:top w:val="single" w:sz="4" w:space="0" w:color="auto"/>
              <w:left w:val="single" w:sz="4" w:space="0" w:color="auto"/>
              <w:bottom w:val="single" w:sz="4" w:space="0" w:color="auto"/>
              <w:right w:val="single" w:sz="4" w:space="0" w:color="auto"/>
            </w:tcBorders>
          </w:tcPr>
          <w:p w:rsidR="00C41F55" w:rsidRPr="00C41F55" w:rsidRDefault="00C41F55" w:rsidP="00C41F55">
            <w:pPr>
              <w:spacing w:after="1" w:line="280" w:lineRule="atLeast"/>
              <w:rPr>
                <w:rFonts w:eastAsia="Calibri"/>
                <w:sz w:val="28"/>
                <w:szCs w:val="28"/>
                <w:lang w:eastAsia="en-US"/>
              </w:rPr>
            </w:pPr>
          </w:p>
        </w:tc>
      </w:tr>
      <w:tr w:rsidR="00C41F55" w:rsidRPr="00C41F55" w:rsidTr="00C41F55">
        <w:trPr>
          <w:trHeight w:val="987"/>
        </w:trPr>
        <w:tc>
          <w:tcPr>
            <w:tcW w:w="3553" w:type="pct"/>
            <w:gridSpan w:val="2"/>
            <w:vMerge w:val="restart"/>
            <w:tcBorders>
              <w:top w:val="single" w:sz="4" w:space="0" w:color="auto"/>
              <w:left w:val="nil"/>
              <w:right w:val="nil"/>
            </w:tcBorders>
          </w:tcPr>
          <w:p w:rsidR="00C41F55" w:rsidRPr="00C41F55" w:rsidRDefault="00C41F55" w:rsidP="00644D0E">
            <w:pPr>
              <w:spacing w:after="1" w:line="280" w:lineRule="atLeast"/>
              <w:contextualSpacing/>
              <w:jc w:val="center"/>
              <w:rPr>
                <w:rFonts w:eastAsia="Calibri"/>
                <w:sz w:val="28"/>
                <w:szCs w:val="28"/>
                <w:lang w:eastAsia="en-US"/>
              </w:rPr>
            </w:pPr>
            <w:r>
              <w:rPr>
                <w:sz w:val="28"/>
                <w:szCs w:val="28"/>
                <w:lang w:eastAsia="en-US"/>
              </w:rPr>
              <w:t>Дополнительное образование детей и взрослых</w:t>
            </w:r>
          </w:p>
        </w:tc>
        <w:tc>
          <w:tcPr>
            <w:tcW w:w="934" w:type="pct"/>
            <w:tcBorders>
              <w:top w:val="nil"/>
              <w:left w:val="nil"/>
              <w:bottom w:val="nil"/>
              <w:right w:val="single" w:sz="4" w:space="0" w:color="auto"/>
            </w:tcBorders>
          </w:tcPr>
          <w:p w:rsidR="00C41F55" w:rsidRPr="00C41F55" w:rsidRDefault="00C41F55" w:rsidP="00C41F55">
            <w:pPr>
              <w:spacing w:after="1" w:line="200" w:lineRule="atLeast"/>
              <w:jc w:val="center"/>
              <w:rPr>
                <w:rFonts w:eastAsia="Calibri"/>
                <w:sz w:val="28"/>
                <w:szCs w:val="28"/>
                <w:lang w:eastAsia="en-US"/>
              </w:rPr>
            </w:pPr>
            <w:r w:rsidRPr="00C41F55">
              <w:rPr>
                <w:rFonts w:eastAsia="Calibri"/>
                <w:sz w:val="28"/>
                <w:szCs w:val="28"/>
                <w:lang w:eastAsia="en-US"/>
              </w:rPr>
              <w:t>Код по сводному реестру</w:t>
            </w:r>
          </w:p>
        </w:tc>
        <w:tc>
          <w:tcPr>
            <w:tcW w:w="513" w:type="pct"/>
            <w:tcBorders>
              <w:top w:val="single" w:sz="4" w:space="0" w:color="auto"/>
              <w:left w:val="single" w:sz="4" w:space="0" w:color="auto"/>
              <w:bottom w:val="single" w:sz="4" w:space="0" w:color="auto"/>
              <w:right w:val="single" w:sz="4" w:space="0" w:color="auto"/>
            </w:tcBorders>
          </w:tcPr>
          <w:p w:rsidR="00C41F55" w:rsidRPr="00C41F55" w:rsidRDefault="00C41F55" w:rsidP="00C41F55">
            <w:pPr>
              <w:spacing w:after="1" w:line="280" w:lineRule="atLeast"/>
              <w:rPr>
                <w:rFonts w:eastAsia="Calibri"/>
                <w:sz w:val="28"/>
                <w:szCs w:val="28"/>
                <w:lang w:eastAsia="en-US"/>
              </w:rPr>
            </w:pPr>
          </w:p>
        </w:tc>
      </w:tr>
      <w:tr w:rsidR="00C41F55" w:rsidRPr="00C41F55" w:rsidTr="00C41F55">
        <w:trPr>
          <w:trHeight w:val="474"/>
        </w:trPr>
        <w:tc>
          <w:tcPr>
            <w:tcW w:w="3553" w:type="pct"/>
            <w:gridSpan w:val="2"/>
            <w:vMerge/>
            <w:tcBorders>
              <w:left w:val="nil"/>
              <w:right w:val="nil"/>
            </w:tcBorders>
          </w:tcPr>
          <w:p w:rsidR="00C41F55" w:rsidRPr="00C41F55" w:rsidRDefault="00C41F55" w:rsidP="00C41F55">
            <w:pPr>
              <w:numPr>
                <w:ilvl w:val="0"/>
                <w:numId w:val="1"/>
              </w:numPr>
              <w:spacing w:after="1" w:line="280" w:lineRule="atLeast"/>
              <w:ind w:left="363"/>
              <w:contextualSpacing/>
              <w:jc w:val="both"/>
              <w:rPr>
                <w:rFonts w:eastAsia="Calibri"/>
                <w:color w:val="000000"/>
                <w:sz w:val="28"/>
                <w:szCs w:val="28"/>
                <w:lang w:eastAsia="en-US"/>
              </w:rPr>
            </w:pPr>
          </w:p>
        </w:tc>
        <w:tc>
          <w:tcPr>
            <w:tcW w:w="934" w:type="pct"/>
            <w:tcBorders>
              <w:top w:val="nil"/>
              <w:left w:val="nil"/>
              <w:right w:val="single" w:sz="4" w:space="0" w:color="auto"/>
            </w:tcBorders>
          </w:tcPr>
          <w:p w:rsidR="00C41F55" w:rsidRPr="00C41F55" w:rsidRDefault="00C41F55" w:rsidP="00C41F55">
            <w:pPr>
              <w:spacing w:after="1" w:line="200" w:lineRule="atLeast"/>
              <w:jc w:val="center"/>
              <w:rPr>
                <w:rFonts w:eastAsia="Calibri"/>
                <w:sz w:val="28"/>
                <w:szCs w:val="28"/>
                <w:lang w:eastAsia="en-US"/>
              </w:rPr>
            </w:pPr>
            <w:r w:rsidRPr="00C41F55">
              <w:rPr>
                <w:rFonts w:eastAsia="Calibri"/>
                <w:sz w:val="28"/>
                <w:szCs w:val="28"/>
                <w:lang w:eastAsia="en-US"/>
              </w:rPr>
              <w:t xml:space="preserve">По </w:t>
            </w:r>
            <w:hyperlink r:id="rId8" w:history="1">
              <w:r w:rsidRPr="00C41F55">
                <w:rPr>
                  <w:rFonts w:eastAsia="Calibri"/>
                  <w:sz w:val="28"/>
                  <w:szCs w:val="28"/>
                  <w:lang w:eastAsia="en-US"/>
                </w:rPr>
                <w:t>ОКВЭД</w:t>
              </w:r>
            </w:hyperlink>
          </w:p>
        </w:tc>
        <w:tc>
          <w:tcPr>
            <w:tcW w:w="513" w:type="pct"/>
            <w:tcBorders>
              <w:top w:val="single" w:sz="4" w:space="0" w:color="auto"/>
              <w:left w:val="single" w:sz="4" w:space="0" w:color="auto"/>
              <w:bottom w:val="single" w:sz="4" w:space="0" w:color="auto"/>
              <w:right w:val="single" w:sz="4" w:space="0" w:color="auto"/>
            </w:tcBorders>
          </w:tcPr>
          <w:p w:rsidR="00C41F55" w:rsidRPr="00C41F55" w:rsidRDefault="00C41F55" w:rsidP="00C41F55">
            <w:pPr>
              <w:spacing w:after="1" w:line="280" w:lineRule="atLeast"/>
              <w:jc w:val="center"/>
              <w:rPr>
                <w:rFonts w:eastAsia="Calibri"/>
                <w:sz w:val="28"/>
                <w:szCs w:val="28"/>
                <w:lang w:eastAsia="en-US"/>
              </w:rPr>
            </w:pPr>
            <w:r>
              <w:rPr>
                <w:sz w:val="28"/>
                <w:szCs w:val="28"/>
                <w:lang w:eastAsia="en-US"/>
              </w:rPr>
              <w:t>85.41</w:t>
            </w:r>
          </w:p>
        </w:tc>
      </w:tr>
    </w:tbl>
    <w:p w:rsidR="00C41F55" w:rsidRPr="00C41F55" w:rsidRDefault="00C41F55" w:rsidP="00C41F55">
      <w:pPr>
        <w:spacing w:after="1" w:line="200" w:lineRule="atLeast"/>
        <w:rPr>
          <w:rFonts w:eastAsia="Calibri"/>
          <w:lang w:eastAsia="en-US"/>
        </w:rPr>
      </w:pPr>
    </w:p>
    <w:p w:rsidR="0077574C" w:rsidRDefault="0077574C">
      <w:pPr>
        <w:jc w:val="center"/>
      </w:pPr>
    </w:p>
    <w:p w:rsidR="004834BC" w:rsidRDefault="00D159F2">
      <w:pPr>
        <w:jc w:val="center"/>
        <w:rPr>
          <w:lang w:eastAsia="en-US"/>
        </w:rPr>
      </w:pPr>
      <w:bookmarkStart w:id="0" w:name="_GoBack"/>
      <w:bookmarkEnd w:id="0"/>
      <w:r>
        <w:lastRenderedPageBreak/>
        <w:t>Часть I. Сведения об оказываемых государственных услугах</w:t>
      </w:r>
    </w:p>
    <w:p w:rsidR="004834BC" w:rsidRDefault="00D159F2">
      <w:pPr>
        <w:autoSpaceDE w:val="0"/>
        <w:autoSpaceDN w:val="0"/>
        <w:adjustRightInd w:val="0"/>
        <w:jc w:val="center"/>
        <w:rPr>
          <w:u w:val="single"/>
          <w:lang w:eastAsia="en-US"/>
        </w:rPr>
      </w:pPr>
      <w:r>
        <w:rPr>
          <w:lang w:eastAsia="en-US"/>
        </w:rPr>
        <w:t xml:space="preserve">Раздел </w:t>
      </w:r>
      <w:r>
        <w:rPr>
          <w:u w:val="single"/>
          <w:lang w:eastAsia="en-US"/>
        </w:rPr>
        <w:t>1</w:t>
      </w:r>
    </w:p>
    <w:p w:rsidR="004834BC" w:rsidRDefault="004834BC">
      <w:pPr>
        <w:autoSpaceDE w:val="0"/>
        <w:autoSpaceDN w:val="0"/>
        <w:adjustRightInd w:val="0"/>
        <w:jc w:val="center"/>
        <w:rPr>
          <w:u w:val="single"/>
          <w:lang w:eastAsia="en-US"/>
        </w:rPr>
      </w:pPr>
    </w:p>
    <w:tbl>
      <w:tblPr>
        <w:tblW w:w="15452" w:type="dxa"/>
        <w:tblInd w:w="-284" w:type="dxa"/>
        <w:tblLayout w:type="fixed"/>
        <w:tblLook w:val="04A0" w:firstRow="1" w:lastRow="0" w:firstColumn="1" w:lastColumn="0" w:noHBand="0" w:noVBand="1"/>
      </w:tblPr>
      <w:tblGrid>
        <w:gridCol w:w="11483"/>
        <w:gridCol w:w="2268"/>
        <w:gridCol w:w="1701"/>
      </w:tblGrid>
      <w:tr w:rsidR="004834BC" w:rsidTr="002D2D81">
        <w:trPr>
          <w:trHeight w:val="80"/>
        </w:trPr>
        <w:tc>
          <w:tcPr>
            <w:tcW w:w="11483" w:type="dxa"/>
          </w:tcPr>
          <w:p w:rsidR="004834BC" w:rsidRDefault="00D159F2" w:rsidP="002D2D81">
            <w:pPr>
              <w:autoSpaceDE w:val="0"/>
              <w:autoSpaceDN w:val="0"/>
              <w:adjustRightInd w:val="0"/>
              <w:rPr>
                <w:rFonts w:eastAsia="Calibri"/>
                <w:lang w:eastAsia="en-US"/>
              </w:rPr>
            </w:pPr>
            <w:r>
              <w:rPr>
                <w:lang w:eastAsia="en-US"/>
              </w:rPr>
              <w:t xml:space="preserve">1. Наименование государственной услуги </w:t>
            </w:r>
            <w:r w:rsidR="002D2D81">
              <w:rPr>
                <w:u w:val="single"/>
                <w:lang w:eastAsia="en-US"/>
              </w:rPr>
              <w:t>Реализация дополнительных общеразвивающих программ</w:t>
            </w:r>
          </w:p>
        </w:tc>
        <w:tc>
          <w:tcPr>
            <w:tcW w:w="2268" w:type="dxa"/>
            <w:vMerge w:val="restart"/>
            <w:tcBorders>
              <w:top w:val="nil"/>
              <w:left w:val="nil"/>
              <w:bottom w:val="nil"/>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Код по базовому (отраслевому) перечню или региональному перечню </w:t>
            </w:r>
          </w:p>
        </w:tc>
        <w:tc>
          <w:tcPr>
            <w:tcW w:w="1701" w:type="dxa"/>
            <w:vMerge w:val="restart"/>
            <w:tcBorders>
              <w:top w:val="single" w:sz="4" w:space="0" w:color="auto"/>
              <w:left w:val="single" w:sz="4" w:space="0" w:color="auto"/>
              <w:bottom w:val="single" w:sz="4" w:space="0" w:color="auto"/>
              <w:right w:val="single" w:sz="4" w:space="0" w:color="auto"/>
            </w:tcBorders>
          </w:tcPr>
          <w:p w:rsidR="005342AF" w:rsidRDefault="005342AF">
            <w:pPr>
              <w:autoSpaceDE w:val="0"/>
              <w:autoSpaceDN w:val="0"/>
              <w:adjustRightInd w:val="0"/>
              <w:jc w:val="center"/>
              <w:rPr>
                <w:rStyle w:val="x1a"/>
                <w:lang w:eastAsia="en-US"/>
              </w:rPr>
            </w:pPr>
          </w:p>
          <w:p w:rsidR="004834BC" w:rsidRDefault="00D159F2" w:rsidP="005342AF">
            <w:pPr>
              <w:autoSpaceDE w:val="0"/>
              <w:autoSpaceDN w:val="0"/>
              <w:adjustRightInd w:val="0"/>
              <w:jc w:val="center"/>
              <w:rPr>
                <w:rFonts w:eastAsia="Calibri"/>
                <w:lang w:eastAsia="en-US"/>
              </w:rPr>
            </w:pPr>
            <w:r>
              <w:rPr>
                <w:rStyle w:val="x1a"/>
                <w:lang w:eastAsia="en-US"/>
              </w:rPr>
              <w:t>42.Г.42.0</w:t>
            </w:r>
          </w:p>
        </w:tc>
      </w:tr>
      <w:tr w:rsidR="004834BC" w:rsidTr="002D2D81">
        <w:trPr>
          <w:trHeight w:val="292"/>
        </w:trPr>
        <w:tc>
          <w:tcPr>
            <w:tcW w:w="11483" w:type="dxa"/>
          </w:tcPr>
          <w:p w:rsidR="004834BC" w:rsidRDefault="004834BC">
            <w:pPr>
              <w:rPr>
                <w:rFonts w:eastAsia="Calibri"/>
                <w:lang w:eastAsia="en-US"/>
              </w:rPr>
            </w:pPr>
          </w:p>
        </w:tc>
        <w:tc>
          <w:tcPr>
            <w:tcW w:w="2268" w:type="dxa"/>
            <w:vMerge/>
            <w:tcBorders>
              <w:top w:val="nil"/>
              <w:left w:val="nil"/>
              <w:bottom w:val="nil"/>
              <w:right w:val="single" w:sz="4" w:space="0" w:color="auto"/>
            </w:tcBorders>
            <w:vAlign w:val="center"/>
          </w:tcPr>
          <w:p w:rsidR="004834BC" w:rsidRDefault="004834BC">
            <w:pPr>
              <w:rPr>
                <w:rFonts w:eastAsia="Calibri"/>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r>
      <w:tr w:rsidR="004834BC" w:rsidTr="002D2D81">
        <w:trPr>
          <w:trHeight w:val="80"/>
        </w:trPr>
        <w:tc>
          <w:tcPr>
            <w:tcW w:w="11483" w:type="dxa"/>
          </w:tcPr>
          <w:p w:rsidR="004834BC" w:rsidRDefault="00D159F2" w:rsidP="002D2D81">
            <w:pPr>
              <w:autoSpaceDE w:val="0"/>
              <w:autoSpaceDN w:val="0"/>
              <w:adjustRightInd w:val="0"/>
              <w:rPr>
                <w:rFonts w:eastAsia="Calibri"/>
                <w:lang w:eastAsia="en-US"/>
              </w:rPr>
            </w:pPr>
            <w:r>
              <w:rPr>
                <w:lang w:eastAsia="en-US"/>
              </w:rPr>
              <w:t xml:space="preserve">2. Категории потребителей государственной услуги </w:t>
            </w:r>
            <w:r>
              <w:rPr>
                <w:u w:val="single"/>
                <w:lang w:eastAsia="en-US"/>
              </w:rPr>
              <w:t>Физические лица</w:t>
            </w:r>
          </w:p>
        </w:tc>
        <w:tc>
          <w:tcPr>
            <w:tcW w:w="2268" w:type="dxa"/>
            <w:vMerge/>
            <w:tcBorders>
              <w:top w:val="nil"/>
              <w:left w:val="nil"/>
              <w:bottom w:val="nil"/>
              <w:right w:val="single" w:sz="4" w:space="0" w:color="auto"/>
            </w:tcBorders>
            <w:vAlign w:val="center"/>
          </w:tcPr>
          <w:p w:rsidR="004834BC" w:rsidRDefault="004834BC">
            <w:pPr>
              <w:rPr>
                <w:rFonts w:eastAsia="Calibri"/>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r>
    </w:tbl>
    <w:p w:rsidR="004834BC" w:rsidRDefault="00D159F2">
      <w:pPr>
        <w:autoSpaceDE w:val="0"/>
        <w:autoSpaceDN w:val="0"/>
        <w:adjustRightInd w:val="0"/>
        <w:ind w:left="-284"/>
        <w:rPr>
          <w:rFonts w:eastAsia="Calibri"/>
          <w:lang w:eastAsia="en-US"/>
        </w:rPr>
      </w:pPr>
      <w:r>
        <w:rPr>
          <w:lang w:eastAsia="en-US"/>
        </w:rPr>
        <w:t>3. Показатели, характеризующие объем и (или) качество государственной услуги</w:t>
      </w:r>
    </w:p>
    <w:p w:rsidR="004834BC" w:rsidRDefault="00D159F2">
      <w:pPr>
        <w:autoSpaceDE w:val="0"/>
        <w:autoSpaceDN w:val="0"/>
        <w:adjustRightInd w:val="0"/>
        <w:ind w:left="-284"/>
        <w:jc w:val="both"/>
        <w:rPr>
          <w:lang w:eastAsia="en-US"/>
        </w:rPr>
      </w:pPr>
      <w:r>
        <w:rPr>
          <w:lang w:eastAsia="en-US"/>
        </w:rPr>
        <w:t>3.1. Показатели, характеризующие качество государственной услуги: не предусматриваются, в связи с отсутствием в базовом (отраслевом) перечне.</w:t>
      </w:r>
    </w:p>
    <w:p w:rsidR="004834BC" w:rsidRDefault="00D159F2">
      <w:pPr>
        <w:autoSpaceDE w:val="0"/>
        <w:autoSpaceDN w:val="0"/>
        <w:adjustRightInd w:val="0"/>
        <w:ind w:left="-284"/>
        <w:rPr>
          <w:lang w:eastAsia="en-US"/>
        </w:rPr>
      </w:pPr>
      <w:r>
        <w:rPr>
          <w:lang w:eastAsia="en-US"/>
        </w:rPr>
        <w:t>3.2. Показатели, характеризующие объем государственной услуги:</w:t>
      </w:r>
    </w:p>
    <w:tbl>
      <w:tblPr>
        <w:tblW w:w="15593" w:type="dxa"/>
        <w:tblInd w:w="-289" w:type="dxa"/>
        <w:tblLayout w:type="fixed"/>
        <w:tblCellMar>
          <w:top w:w="102" w:type="dxa"/>
          <w:left w:w="62" w:type="dxa"/>
          <w:bottom w:w="102" w:type="dxa"/>
          <w:right w:w="62" w:type="dxa"/>
        </w:tblCellMar>
        <w:tblLook w:val="04A0" w:firstRow="1" w:lastRow="0" w:firstColumn="1" w:lastColumn="0" w:noHBand="0" w:noVBand="1"/>
      </w:tblPr>
      <w:tblGrid>
        <w:gridCol w:w="710"/>
        <w:gridCol w:w="1276"/>
        <w:gridCol w:w="2126"/>
        <w:gridCol w:w="850"/>
        <w:gridCol w:w="1134"/>
        <w:gridCol w:w="850"/>
        <w:gridCol w:w="851"/>
        <w:gridCol w:w="850"/>
        <w:gridCol w:w="495"/>
        <w:gridCol w:w="917"/>
        <w:gridCol w:w="856"/>
        <w:gridCol w:w="851"/>
        <w:gridCol w:w="708"/>
        <w:gridCol w:w="709"/>
        <w:gridCol w:w="709"/>
        <w:gridCol w:w="850"/>
        <w:gridCol w:w="851"/>
      </w:tblGrid>
      <w:tr w:rsidR="004834BC" w:rsidTr="002D2D81">
        <w:trPr>
          <w:trHeight w:val="508"/>
        </w:trPr>
        <w:tc>
          <w:tcPr>
            <w:tcW w:w="710"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Уникальный номер реестровой записи</w:t>
            </w:r>
          </w:p>
        </w:tc>
        <w:tc>
          <w:tcPr>
            <w:tcW w:w="4252" w:type="dxa"/>
            <w:gridSpan w:val="3"/>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Показатель, характеризующий содержание государственной услуги </w:t>
            </w:r>
          </w:p>
        </w:tc>
        <w:tc>
          <w:tcPr>
            <w:tcW w:w="1984" w:type="dxa"/>
            <w:gridSpan w:val="2"/>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Показатель, характеризующий условия (формы) оказания государственной услуги </w:t>
            </w:r>
          </w:p>
        </w:tc>
        <w:tc>
          <w:tcPr>
            <w:tcW w:w="2196" w:type="dxa"/>
            <w:gridSpan w:val="3"/>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Показатель объема государственной услуги </w:t>
            </w:r>
          </w:p>
        </w:tc>
        <w:tc>
          <w:tcPr>
            <w:tcW w:w="2624" w:type="dxa"/>
            <w:gridSpan w:val="3"/>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Значение </w:t>
            </w:r>
          </w:p>
          <w:p w:rsidR="004834BC" w:rsidRDefault="00D159F2">
            <w:pPr>
              <w:autoSpaceDE w:val="0"/>
              <w:autoSpaceDN w:val="0"/>
              <w:adjustRightInd w:val="0"/>
              <w:jc w:val="center"/>
              <w:rPr>
                <w:rFonts w:eastAsia="Calibri"/>
                <w:lang w:eastAsia="en-US"/>
              </w:rPr>
            </w:pPr>
            <w:r>
              <w:rPr>
                <w:lang w:eastAsia="en-US"/>
              </w:rPr>
              <w:t xml:space="preserve">показателя объема государственной услуги* </w:t>
            </w:r>
          </w:p>
        </w:tc>
        <w:tc>
          <w:tcPr>
            <w:tcW w:w="2126" w:type="dxa"/>
            <w:gridSpan w:val="3"/>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 xml:space="preserve">Размер платы </w:t>
            </w:r>
          </w:p>
          <w:p w:rsidR="004834BC" w:rsidRDefault="00D159F2">
            <w:pPr>
              <w:autoSpaceDE w:val="0"/>
              <w:autoSpaceDN w:val="0"/>
              <w:adjustRightInd w:val="0"/>
              <w:jc w:val="center"/>
              <w:rPr>
                <w:rFonts w:eastAsia="Calibri"/>
                <w:lang w:eastAsia="en-US"/>
              </w:rPr>
            </w:pPr>
            <w:r>
              <w:rPr>
                <w:lang w:eastAsia="en-US"/>
              </w:rPr>
              <w:t>(цена, тариф)</w:t>
            </w:r>
          </w:p>
        </w:tc>
        <w:tc>
          <w:tcPr>
            <w:tcW w:w="1701" w:type="dxa"/>
            <w:gridSpan w:val="2"/>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Допустимые (возможные) отклонения от установленных показателей объема государственной услуги</w:t>
            </w:r>
          </w:p>
        </w:tc>
      </w:tr>
      <w:tr w:rsidR="004834BC" w:rsidTr="002D2D81">
        <w:trPr>
          <w:trHeight w:val="20"/>
        </w:trPr>
        <w:tc>
          <w:tcPr>
            <w:tcW w:w="710"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4252" w:type="dxa"/>
            <w:gridSpan w:val="3"/>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851"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наименование показателя</w:t>
            </w:r>
          </w:p>
        </w:tc>
        <w:tc>
          <w:tcPr>
            <w:tcW w:w="1345" w:type="dxa"/>
            <w:gridSpan w:val="2"/>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единица измерения по </w:t>
            </w:r>
          </w:p>
        </w:tc>
        <w:tc>
          <w:tcPr>
            <w:tcW w:w="917"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2023 год</w:t>
            </w:r>
            <w:r>
              <w:rPr>
                <w:lang w:eastAsia="en-US"/>
              </w:rPr>
              <w:t xml:space="preserve"> (очередной финансовый год)* </w:t>
            </w:r>
          </w:p>
        </w:tc>
        <w:tc>
          <w:tcPr>
            <w:tcW w:w="856"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2024 год</w:t>
            </w:r>
            <w:r>
              <w:rPr>
                <w:lang w:eastAsia="en-US"/>
              </w:rPr>
              <w:t xml:space="preserve"> </w:t>
            </w:r>
          </w:p>
          <w:p w:rsidR="004834BC" w:rsidRDefault="00D159F2">
            <w:pPr>
              <w:autoSpaceDE w:val="0"/>
              <w:autoSpaceDN w:val="0"/>
              <w:adjustRightInd w:val="0"/>
              <w:jc w:val="center"/>
              <w:rPr>
                <w:rFonts w:eastAsia="Calibri"/>
                <w:lang w:eastAsia="en-US"/>
              </w:rPr>
            </w:pPr>
            <w:r>
              <w:rPr>
                <w:lang w:eastAsia="en-US"/>
              </w:rPr>
              <w:t>(1-й год планового периода)**</w:t>
            </w:r>
          </w:p>
        </w:tc>
        <w:tc>
          <w:tcPr>
            <w:tcW w:w="851"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2025 год</w:t>
            </w:r>
            <w:r>
              <w:rPr>
                <w:lang w:eastAsia="en-US"/>
              </w:rPr>
              <w:t xml:space="preserve"> </w:t>
            </w:r>
          </w:p>
          <w:p w:rsidR="004834BC" w:rsidRDefault="00D159F2">
            <w:pPr>
              <w:autoSpaceDE w:val="0"/>
              <w:autoSpaceDN w:val="0"/>
              <w:adjustRightInd w:val="0"/>
              <w:jc w:val="center"/>
              <w:rPr>
                <w:rFonts w:eastAsia="Calibri"/>
                <w:lang w:eastAsia="en-US"/>
              </w:rPr>
            </w:pPr>
            <w:r>
              <w:rPr>
                <w:lang w:eastAsia="en-US"/>
              </w:rPr>
              <w:t xml:space="preserve">(2-й год планового периода)** </w:t>
            </w:r>
          </w:p>
        </w:tc>
        <w:tc>
          <w:tcPr>
            <w:tcW w:w="708"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2023 год</w:t>
            </w:r>
            <w:r>
              <w:rPr>
                <w:lang w:eastAsia="en-US"/>
              </w:rPr>
              <w:t xml:space="preserve"> (очередной финансовый год) </w:t>
            </w:r>
          </w:p>
        </w:tc>
        <w:tc>
          <w:tcPr>
            <w:tcW w:w="709"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2024 год</w:t>
            </w:r>
            <w:r>
              <w:rPr>
                <w:lang w:eastAsia="en-US"/>
              </w:rPr>
              <w:t xml:space="preserve"> (1-й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u w:val="single"/>
                <w:lang w:eastAsia="en-US"/>
              </w:rPr>
            </w:pPr>
            <w:r>
              <w:rPr>
                <w:u w:val="single"/>
                <w:lang w:eastAsia="en-US"/>
              </w:rPr>
              <w:t xml:space="preserve">2025 год </w:t>
            </w:r>
          </w:p>
          <w:p w:rsidR="004834BC" w:rsidRDefault="00D159F2">
            <w:pPr>
              <w:autoSpaceDE w:val="0"/>
              <w:autoSpaceDN w:val="0"/>
              <w:adjustRightInd w:val="0"/>
              <w:jc w:val="center"/>
              <w:rPr>
                <w:rFonts w:eastAsia="Calibri"/>
                <w:lang w:eastAsia="en-US"/>
              </w:rPr>
            </w:pPr>
            <w:r>
              <w:rPr>
                <w:lang w:eastAsia="en-US"/>
              </w:rPr>
              <w:t xml:space="preserve">(2-й год планового периода) </w:t>
            </w:r>
          </w:p>
        </w:tc>
        <w:tc>
          <w:tcPr>
            <w:tcW w:w="850" w:type="dxa"/>
            <w:vMerge w:val="restar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 xml:space="preserve">в </w:t>
            </w:r>
          </w:p>
          <w:p w:rsidR="004834BC" w:rsidRDefault="00D159F2">
            <w:pPr>
              <w:jc w:val="center"/>
              <w:rPr>
                <w:lang w:eastAsia="en-US"/>
              </w:rPr>
            </w:pPr>
            <w:r>
              <w:rPr>
                <w:lang w:eastAsia="en-US"/>
              </w:rPr>
              <w:t>процентах</w:t>
            </w:r>
          </w:p>
          <w:p w:rsidR="004834BC" w:rsidRDefault="004834BC">
            <w:pPr>
              <w:jc w:val="center"/>
              <w:rPr>
                <w:lang w:eastAsia="en-US"/>
              </w:rPr>
            </w:pPr>
          </w:p>
          <w:p w:rsidR="004834BC" w:rsidRDefault="00D159F2">
            <w:pPr>
              <w:jc w:val="center"/>
              <w:rPr>
                <w:rFonts w:eastAsia="Calibri"/>
                <w:lang w:eastAsia="en-US"/>
              </w:rPr>
            </w:pPr>
            <w:r>
              <w:rPr>
                <w:lang w:eastAsia="en-US"/>
              </w:rPr>
              <w:t>(2023 г.)</w:t>
            </w:r>
          </w:p>
        </w:tc>
        <w:tc>
          <w:tcPr>
            <w:tcW w:w="851" w:type="dxa"/>
            <w:vMerge w:val="restar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в абсолютных показателях</w:t>
            </w:r>
          </w:p>
          <w:p w:rsidR="004834BC" w:rsidRDefault="00D159F2">
            <w:pPr>
              <w:jc w:val="center"/>
              <w:rPr>
                <w:rFonts w:eastAsia="Calibri"/>
                <w:lang w:eastAsia="en-US"/>
              </w:rPr>
            </w:pPr>
            <w:r>
              <w:rPr>
                <w:lang w:eastAsia="en-US"/>
              </w:rPr>
              <w:t>(2023 г.)</w:t>
            </w:r>
          </w:p>
        </w:tc>
      </w:tr>
      <w:tr w:rsidR="004834BC" w:rsidTr="002D2D81">
        <w:trPr>
          <w:trHeight w:val="687"/>
        </w:trPr>
        <w:tc>
          <w:tcPr>
            <w:tcW w:w="710"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Категория обучающихся</w:t>
            </w:r>
            <w:r>
              <w:rPr>
                <w:lang w:eastAsia="en-US"/>
              </w:rPr>
              <w:t xml:space="preserve"> (наименование показателя</w:t>
            </w:r>
            <w:r>
              <w:rPr>
                <w:u w:val="single"/>
                <w:lang w:eastAsia="en-US"/>
              </w:rPr>
              <w:t>)</w:t>
            </w:r>
          </w:p>
          <w:p w:rsidR="004834BC" w:rsidRDefault="004834BC">
            <w:pPr>
              <w:autoSpaceDE w:val="0"/>
              <w:autoSpaceDN w:val="0"/>
              <w:adjustRightInd w:val="0"/>
              <w:jc w:val="center"/>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rsidR="004834BC" w:rsidRDefault="00D159F2">
            <w:pPr>
              <w:tabs>
                <w:tab w:val="center" w:pos="859"/>
              </w:tabs>
              <w:autoSpaceDE w:val="0"/>
              <w:autoSpaceDN w:val="0"/>
              <w:adjustRightInd w:val="0"/>
              <w:jc w:val="center"/>
              <w:rPr>
                <w:rFonts w:eastAsia="Calibri"/>
                <w:u w:val="single"/>
                <w:lang w:eastAsia="en-US"/>
              </w:rPr>
            </w:pPr>
            <w:proofErr w:type="gramStart"/>
            <w:r>
              <w:rPr>
                <w:u w:val="single"/>
                <w:lang w:eastAsia="en-US"/>
              </w:rPr>
              <w:t>Вид  программ</w:t>
            </w:r>
            <w:proofErr w:type="gramEnd"/>
          </w:p>
          <w:p w:rsidR="004834BC" w:rsidRDefault="004834BC">
            <w:pPr>
              <w:autoSpaceDE w:val="0"/>
              <w:autoSpaceDN w:val="0"/>
              <w:adjustRightInd w:val="0"/>
              <w:jc w:val="center"/>
              <w:rPr>
                <w:lang w:eastAsia="en-US"/>
              </w:rPr>
            </w:pPr>
          </w:p>
          <w:p w:rsidR="004834BC" w:rsidRDefault="00D159F2">
            <w:pPr>
              <w:autoSpaceDE w:val="0"/>
              <w:autoSpaceDN w:val="0"/>
              <w:adjustRightInd w:val="0"/>
              <w:jc w:val="center"/>
              <w:rPr>
                <w:rFonts w:eastAsia="Calibri"/>
                <w:lang w:eastAsia="en-US"/>
              </w:rPr>
            </w:pPr>
            <w:r>
              <w:rPr>
                <w:lang w:eastAsia="en-US"/>
              </w:rPr>
              <w:t>(наименование показателя)</w:t>
            </w:r>
            <w:r>
              <w:rPr>
                <w:vertAlign w:val="superscript"/>
                <w:lang w:eastAsia="en-US"/>
              </w:rPr>
              <w:t xml:space="preserve"> </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u w:val="single"/>
                <w:lang w:eastAsia="en-US"/>
              </w:rPr>
            </w:pPr>
            <w:r>
              <w:rPr>
                <w:u w:val="single"/>
                <w:lang w:eastAsia="en-US"/>
              </w:rPr>
              <w:t>Направленность</w:t>
            </w:r>
          </w:p>
          <w:p w:rsidR="004834BC" w:rsidRDefault="00D159F2">
            <w:pPr>
              <w:autoSpaceDE w:val="0"/>
              <w:autoSpaceDN w:val="0"/>
              <w:adjustRightInd w:val="0"/>
              <w:jc w:val="center"/>
              <w:rPr>
                <w:rFonts w:eastAsia="Calibri"/>
                <w:lang w:eastAsia="en-US"/>
              </w:rPr>
            </w:pPr>
            <w:r>
              <w:rPr>
                <w:lang w:eastAsia="en-US"/>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u w:val="single"/>
                <w:lang w:eastAsia="en-US"/>
              </w:rPr>
            </w:pPr>
            <w:r>
              <w:rPr>
                <w:u w:val="single"/>
                <w:lang w:eastAsia="en-US"/>
              </w:rPr>
              <w:t xml:space="preserve">Форма </w:t>
            </w:r>
          </w:p>
          <w:p w:rsidR="004834BC" w:rsidRDefault="00D159F2">
            <w:pPr>
              <w:autoSpaceDE w:val="0"/>
              <w:autoSpaceDN w:val="0"/>
              <w:adjustRightInd w:val="0"/>
              <w:jc w:val="center"/>
              <w:rPr>
                <w:u w:val="single"/>
                <w:lang w:eastAsia="en-US"/>
              </w:rPr>
            </w:pPr>
            <w:r>
              <w:rPr>
                <w:u w:val="single"/>
                <w:lang w:eastAsia="en-US"/>
              </w:rPr>
              <w:t>обучения</w:t>
            </w:r>
          </w:p>
          <w:p w:rsidR="004834BC" w:rsidRDefault="00D159F2">
            <w:pPr>
              <w:autoSpaceDE w:val="0"/>
              <w:autoSpaceDN w:val="0"/>
              <w:adjustRightInd w:val="0"/>
              <w:jc w:val="center"/>
              <w:rPr>
                <w:rFonts w:eastAsia="Calibri"/>
                <w:lang w:eastAsia="en-US"/>
              </w:rPr>
            </w:pPr>
            <w:r>
              <w:rPr>
                <w:lang w:eastAsia="en-US"/>
              </w:rPr>
              <w:t xml:space="preserve">(наименование показателя) </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Платность</w:t>
            </w:r>
            <w:r>
              <w:rPr>
                <w:lang w:eastAsia="en-US"/>
              </w:rPr>
              <w:t xml:space="preserve"> </w:t>
            </w:r>
            <w:r>
              <w:rPr>
                <w:u w:val="single"/>
                <w:lang w:eastAsia="en-US"/>
              </w:rPr>
              <w:t xml:space="preserve">услуги </w:t>
            </w:r>
          </w:p>
          <w:p w:rsidR="004834BC" w:rsidRDefault="00D159F2">
            <w:pPr>
              <w:autoSpaceDE w:val="0"/>
              <w:autoSpaceDN w:val="0"/>
              <w:adjustRightInd w:val="0"/>
              <w:jc w:val="center"/>
              <w:rPr>
                <w:rFonts w:eastAsia="Calibri"/>
                <w:lang w:eastAsia="en-US"/>
              </w:rPr>
            </w:pPr>
            <w:r>
              <w:rPr>
                <w:lang w:eastAsia="en-US"/>
              </w:rPr>
              <w:t>(наименование показателя)</w:t>
            </w:r>
            <w:r>
              <w:rPr>
                <w:vertAlign w:val="superscript"/>
                <w:lang w:eastAsia="en-US"/>
              </w:rPr>
              <w:t xml:space="preserve"> </w:t>
            </w:r>
          </w:p>
        </w:tc>
        <w:tc>
          <w:tcPr>
            <w:tcW w:w="851"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proofErr w:type="spellStart"/>
            <w:r>
              <w:rPr>
                <w:lang w:eastAsia="en-US"/>
              </w:rPr>
              <w:t>наиме</w:t>
            </w:r>
            <w:proofErr w:type="spellEnd"/>
          </w:p>
          <w:p w:rsidR="004834BC" w:rsidRDefault="00D159F2">
            <w:pPr>
              <w:autoSpaceDE w:val="0"/>
              <w:autoSpaceDN w:val="0"/>
              <w:adjustRightInd w:val="0"/>
              <w:jc w:val="center"/>
              <w:rPr>
                <w:lang w:eastAsia="en-US"/>
              </w:rPr>
            </w:pPr>
            <w:proofErr w:type="spellStart"/>
            <w:r>
              <w:rPr>
                <w:lang w:eastAsia="en-US"/>
              </w:rPr>
              <w:t>нование</w:t>
            </w:r>
            <w:proofErr w:type="spellEnd"/>
          </w:p>
          <w:p w:rsidR="004834BC" w:rsidRDefault="004834BC">
            <w:pPr>
              <w:autoSpaceDE w:val="0"/>
              <w:autoSpaceDN w:val="0"/>
              <w:adjustRightInd w:val="0"/>
              <w:jc w:val="center"/>
              <w:rPr>
                <w:lang w:eastAsia="en-US"/>
              </w:rPr>
            </w:pPr>
          </w:p>
          <w:p w:rsidR="004834BC" w:rsidRDefault="004834BC">
            <w:pPr>
              <w:autoSpaceDE w:val="0"/>
              <w:autoSpaceDN w:val="0"/>
              <w:adjustRightInd w:val="0"/>
              <w:jc w:val="center"/>
              <w:rPr>
                <w:rFonts w:eastAsia="Calibri"/>
                <w:lang w:eastAsia="en-US"/>
              </w:rPr>
            </w:pPr>
          </w:p>
        </w:tc>
        <w:tc>
          <w:tcPr>
            <w:tcW w:w="495"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код </w:t>
            </w:r>
            <w:hyperlink r:id="rId9" w:history="1">
              <w:r>
                <w:rPr>
                  <w:rStyle w:val="a4"/>
                  <w:lang w:eastAsia="en-US"/>
                </w:rPr>
                <w:t xml:space="preserve">ОКЕИ </w:t>
              </w:r>
            </w:hyperlink>
          </w:p>
        </w:tc>
        <w:tc>
          <w:tcPr>
            <w:tcW w:w="917"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856"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r>
      <w:tr w:rsidR="004834BC" w:rsidTr="002D2D81">
        <w:trPr>
          <w:trHeight w:val="108"/>
        </w:trPr>
        <w:tc>
          <w:tcPr>
            <w:tcW w:w="71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 </w:t>
            </w:r>
          </w:p>
        </w:tc>
        <w:tc>
          <w:tcPr>
            <w:tcW w:w="127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2 </w:t>
            </w:r>
          </w:p>
        </w:tc>
        <w:tc>
          <w:tcPr>
            <w:tcW w:w="212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3 </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4 </w:t>
            </w:r>
          </w:p>
        </w:tc>
        <w:tc>
          <w:tcPr>
            <w:tcW w:w="1134"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5 </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6 </w:t>
            </w:r>
          </w:p>
        </w:tc>
        <w:tc>
          <w:tcPr>
            <w:tcW w:w="851"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7 </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8 </w:t>
            </w:r>
          </w:p>
        </w:tc>
        <w:tc>
          <w:tcPr>
            <w:tcW w:w="495"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9 </w:t>
            </w:r>
          </w:p>
        </w:tc>
        <w:tc>
          <w:tcPr>
            <w:tcW w:w="917"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10 </w:t>
            </w:r>
          </w:p>
        </w:tc>
        <w:tc>
          <w:tcPr>
            <w:tcW w:w="85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11 </w:t>
            </w:r>
          </w:p>
        </w:tc>
        <w:tc>
          <w:tcPr>
            <w:tcW w:w="851"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12 </w:t>
            </w:r>
          </w:p>
        </w:tc>
        <w:tc>
          <w:tcPr>
            <w:tcW w:w="70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13 </w:t>
            </w:r>
          </w:p>
        </w:tc>
        <w:tc>
          <w:tcPr>
            <w:tcW w:w="709"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14 </w:t>
            </w:r>
          </w:p>
        </w:tc>
        <w:tc>
          <w:tcPr>
            <w:tcW w:w="709"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15 </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16</w:t>
            </w:r>
          </w:p>
        </w:tc>
        <w:tc>
          <w:tcPr>
            <w:tcW w:w="851"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17</w:t>
            </w:r>
          </w:p>
        </w:tc>
      </w:tr>
      <w:tr w:rsidR="004834BC" w:rsidTr="002D2D81">
        <w:trPr>
          <w:trHeight w:val="212"/>
        </w:trPr>
        <w:tc>
          <w:tcPr>
            <w:tcW w:w="71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rStyle w:val="x1a"/>
                <w:lang w:eastAsia="en-US"/>
              </w:rPr>
              <w:lastRenderedPageBreak/>
              <w:t>804200О.99.0.ББ52АЕ76000</w:t>
            </w:r>
          </w:p>
        </w:tc>
        <w:tc>
          <w:tcPr>
            <w:tcW w:w="127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Физические лица в возрасте от 6 до 18 лет</w:t>
            </w:r>
          </w:p>
          <w:p w:rsidR="004834BC" w:rsidRDefault="004834BC">
            <w:pPr>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color w:val="000000"/>
                <w:lang w:eastAsia="en-US"/>
              </w:rPr>
              <w:t>Дополнительные общеразвивающие программы в области искусств</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Художественная</w:t>
            </w:r>
          </w:p>
        </w:tc>
        <w:tc>
          <w:tcPr>
            <w:tcW w:w="1134"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Очная</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Бесплатная</w:t>
            </w:r>
          </w:p>
        </w:tc>
        <w:tc>
          <w:tcPr>
            <w:tcW w:w="851"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rStyle w:val="x1a"/>
                <w:lang w:eastAsia="en-US"/>
              </w:rPr>
              <w:t>Количество человеко-часов</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rStyle w:val="x1a"/>
                <w:lang w:eastAsia="en-US"/>
              </w:rPr>
              <w:t>Человеко-час</w:t>
            </w:r>
          </w:p>
        </w:tc>
        <w:tc>
          <w:tcPr>
            <w:tcW w:w="495"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539</w:t>
            </w:r>
          </w:p>
        </w:tc>
        <w:tc>
          <w:tcPr>
            <w:tcW w:w="917" w:type="dxa"/>
            <w:tcBorders>
              <w:top w:val="single" w:sz="4" w:space="0" w:color="auto"/>
              <w:left w:val="single" w:sz="4" w:space="0" w:color="auto"/>
              <w:bottom w:val="single" w:sz="4" w:space="0" w:color="auto"/>
              <w:right w:val="single" w:sz="4" w:space="0" w:color="auto"/>
            </w:tcBorders>
          </w:tcPr>
          <w:p w:rsidR="004834BC" w:rsidRDefault="00D159F2">
            <w:pPr>
              <w:jc w:val="center"/>
              <w:rPr>
                <w:rFonts w:eastAsiaTheme="minorHAnsi"/>
                <w:lang w:eastAsia="en-US"/>
              </w:rPr>
            </w:pPr>
            <w:r>
              <w:rPr>
                <w:rFonts w:eastAsiaTheme="minorHAnsi"/>
                <w:lang w:eastAsia="en-US"/>
              </w:rPr>
              <w:t>68709</w:t>
            </w:r>
          </w:p>
        </w:tc>
        <w:tc>
          <w:tcPr>
            <w:tcW w:w="85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61412</w:t>
            </w:r>
          </w:p>
        </w:tc>
        <w:tc>
          <w:tcPr>
            <w:tcW w:w="851"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60528</w:t>
            </w:r>
          </w:p>
        </w:tc>
        <w:tc>
          <w:tcPr>
            <w:tcW w:w="70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0</w:t>
            </w:r>
          </w:p>
        </w:tc>
        <w:tc>
          <w:tcPr>
            <w:tcW w:w="709"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0</w:t>
            </w:r>
          </w:p>
        </w:tc>
        <w:tc>
          <w:tcPr>
            <w:tcW w:w="709"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0</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30</w:t>
            </w:r>
          </w:p>
        </w:tc>
        <w:tc>
          <w:tcPr>
            <w:tcW w:w="851"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20613</w:t>
            </w:r>
          </w:p>
        </w:tc>
      </w:tr>
    </w:tbl>
    <w:p w:rsidR="004834BC" w:rsidRDefault="00D159F2">
      <w:pPr>
        <w:autoSpaceDE w:val="0"/>
        <w:autoSpaceDN w:val="0"/>
        <w:adjustRightInd w:val="0"/>
        <w:ind w:left="-284"/>
        <w:jc w:val="both"/>
      </w:pPr>
      <w:r>
        <w:t>* Значения текущего периода установлены на 01 января 2023 года. Количество обучающихся – 191 чел.</w:t>
      </w:r>
    </w:p>
    <w:p w:rsidR="004834BC" w:rsidRDefault="00D159F2">
      <w:pPr>
        <w:autoSpaceDE w:val="0"/>
        <w:autoSpaceDN w:val="0"/>
        <w:adjustRightInd w:val="0"/>
        <w:ind w:left="-284"/>
        <w:jc w:val="both"/>
      </w:pPr>
      <w:r>
        <w:t>Значения текущего периода установлены на 01 сентября 2023 года. Количество обучающихся – 191 чел.</w:t>
      </w:r>
    </w:p>
    <w:p w:rsidR="004834BC" w:rsidRDefault="00D159F2">
      <w:pPr>
        <w:autoSpaceDE w:val="0"/>
        <w:autoSpaceDN w:val="0"/>
        <w:adjustRightInd w:val="0"/>
        <w:ind w:left="-284"/>
        <w:jc w:val="both"/>
        <w:rPr>
          <w:rFonts w:eastAsia="Calibri"/>
        </w:rPr>
      </w:pPr>
      <w:r>
        <w:t xml:space="preserve">** Значения в плановом периоде установлены на 01 января соответствующего года планового периода. </w:t>
      </w:r>
    </w:p>
    <w:p w:rsidR="004834BC" w:rsidRDefault="00D159F2">
      <w:pPr>
        <w:autoSpaceDE w:val="0"/>
        <w:autoSpaceDN w:val="0"/>
        <w:adjustRightInd w:val="0"/>
        <w:ind w:left="-284"/>
        <w:jc w:val="both"/>
      </w:pPr>
      <w:r>
        <w:t>Количество обучающихся: 2024 год – 167 чел., 2025 год – 167 чел.</w:t>
      </w:r>
    </w:p>
    <w:p w:rsidR="004834BC" w:rsidRDefault="004834BC"/>
    <w:p w:rsidR="004834BC" w:rsidRDefault="00D159F2">
      <w:pPr>
        <w:autoSpaceDE w:val="0"/>
        <w:autoSpaceDN w:val="0"/>
        <w:adjustRightInd w:val="0"/>
        <w:jc w:val="center"/>
        <w:rPr>
          <w:lang w:eastAsia="en-US"/>
        </w:rPr>
      </w:pPr>
      <w:r>
        <w:t xml:space="preserve">Часть I. </w:t>
      </w:r>
      <w:r>
        <w:rPr>
          <w:lang w:eastAsia="en-US"/>
        </w:rPr>
        <w:t xml:space="preserve"> Сведения об оказываемых государственных услугах</w:t>
      </w:r>
    </w:p>
    <w:p w:rsidR="004834BC" w:rsidRDefault="00D159F2">
      <w:pPr>
        <w:autoSpaceDE w:val="0"/>
        <w:autoSpaceDN w:val="0"/>
        <w:adjustRightInd w:val="0"/>
        <w:jc w:val="center"/>
        <w:rPr>
          <w:u w:val="single"/>
          <w:lang w:eastAsia="en-US"/>
        </w:rPr>
      </w:pPr>
      <w:r>
        <w:rPr>
          <w:lang w:eastAsia="en-US"/>
        </w:rPr>
        <w:t xml:space="preserve">Раздел </w:t>
      </w:r>
      <w:r>
        <w:rPr>
          <w:u w:val="single"/>
          <w:lang w:eastAsia="en-US"/>
        </w:rPr>
        <w:t>2</w:t>
      </w:r>
    </w:p>
    <w:p w:rsidR="004834BC" w:rsidRDefault="004834BC">
      <w:pPr>
        <w:autoSpaceDE w:val="0"/>
        <w:autoSpaceDN w:val="0"/>
        <w:adjustRightInd w:val="0"/>
        <w:jc w:val="center"/>
        <w:rPr>
          <w:lang w:eastAsia="en-US"/>
        </w:rPr>
      </w:pPr>
    </w:p>
    <w:tbl>
      <w:tblPr>
        <w:tblW w:w="15452" w:type="dxa"/>
        <w:tblInd w:w="-284" w:type="dxa"/>
        <w:tblLook w:val="04A0" w:firstRow="1" w:lastRow="0" w:firstColumn="1" w:lastColumn="0" w:noHBand="0" w:noVBand="1"/>
      </w:tblPr>
      <w:tblGrid>
        <w:gridCol w:w="11766"/>
        <w:gridCol w:w="1985"/>
        <w:gridCol w:w="1701"/>
      </w:tblGrid>
      <w:tr w:rsidR="004834BC" w:rsidTr="002D2D81">
        <w:trPr>
          <w:trHeight w:val="239"/>
        </w:trPr>
        <w:tc>
          <w:tcPr>
            <w:tcW w:w="11766" w:type="dxa"/>
          </w:tcPr>
          <w:p w:rsidR="004834BC" w:rsidRDefault="00D159F2">
            <w:pPr>
              <w:autoSpaceDE w:val="0"/>
              <w:autoSpaceDN w:val="0"/>
              <w:adjustRightInd w:val="0"/>
              <w:rPr>
                <w:rFonts w:eastAsia="Calibri"/>
                <w:lang w:eastAsia="en-US"/>
              </w:rPr>
            </w:pPr>
            <w:r>
              <w:rPr>
                <w:lang w:eastAsia="en-US"/>
              </w:rPr>
              <w:t xml:space="preserve">1. Наименование государственной услуги </w:t>
            </w:r>
            <w:r w:rsidR="002D2D81" w:rsidRPr="002D2D81">
              <w:rPr>
                <w:rStyle w:val="x1a"/>
                <w:u w:val="single"/>
                <w:lang w:eastAsia="en-US"/>
              </w:rPr>
              <w:t>Реализация дополнительных предпрофессиональных программ в области искусств</w:t>
            </w:r>
          </w:p>
        </w:tc>
        <w:tc>
          <w:tcPr>
            <w:tcW w:w="1985" w:type="dxa"/>
            <w:vMerge w:val="restart"/>
            <w:tcBorders>
              <w:top w:val="nil"/>
              <w:left w:val="nil"/>
              <w:bottom w:val="nil"/>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Код по базовому (отраслевому) перечню или региональному перечню </w:t>
            </w:r>
          </w:p>
        </w:tc>
        <w:tc>
          <w:tcPr>
            <w:tcW w:w="1701" w:type="dxa"/>
            <w:vMerge w:val="restart"/>
            <w:tcBorders>
              <w:top w:val="single" w:sz="4" w:space="0" w:color="auto"/>
              <w:left w:val="single" w:sz="4" w:space="0" w:color="auto"/>
              <w:bottom w:val="single" w:sz="4" w:space="0" w:color="auto"/>
              <w:right w:val="single" w:sz="4" w:space="0" w:color="auto"/>
            </w:tcBorders>
          </w:tcPr>
          <w:p w:rsidR="005342AF" w:rsidRDefault="005342AF">
            <w:pPr>
              <w:autoSpaceDE w:val="0"/>
              <w:autoSpaceDN w:val="0"/>
              <w:adjustRightInd w:val="0"/>
              <w:rPr>
                <w:rStyle w:val="x1a"/>
                <w:lang w:eastAsia="en-US"/>
              </w:rPr>
            </w:pPr>
          </w:p>
          <w:p w:rsidR="005342AF" w:rsidRDefault="005342AF">
            <w:pPr>
              <w:autoSpaceDE w:val="0"/>
              <w:autoSpaceDN w:val="0"/>
              <w:adjustRightInd w:val="0"/>
              <w:rPr>
                <w:rStyle w:val="x1a"/>
                <w:lang w:eastAsia="en-US"/>
              </w:rPr>
            </w:pPr>
          </w:p>
          <w:p w:rsidR="004834BC" w:rsidRDefault="00D159F2" w:rsidP="005342AF">
            <w:pPr>
              <w:autoSpaceDE w:val="0"/>
              <w:autoSpaceDN w:val="0"/>
              <w:adjustRightInd w:val="0"/>
              <w:jc w:val="center"/>
              <w:rPr>
                <w:rFonts w:eastAsia="Calibri"/>
                <w:lang w:eastAsia="en-US"/>
              </w:rPr>
            </w:pPr>
            <w:r>
              <w:rPr>
                <w:rStyle w:val="x1a"/>
                <w:lang w:eastAsia="en-US"/>
              </w:rPr>
              <w:t>42.Д44.0</w:t>
            </w:r>
          </w:p>
        </w:tc>
      </w:tr>
      <w:tr w:rsidR="004834BC" w:rsidTr="002D2D81">
        <w:trPr>
          <w:trHeight w:val="222"/>
        </w:trPr>
        <w:tc>
          <w:tcPr>
            <w:tcW w:w="11766" w:type="dxa"/>
          </w:tcPr>
          <w:p w:rsidR="004834BC" w:rsidRDefault="004834BC">
            <w:pPr>
              <w:jc w:val="both"/>
              <w:rPr>
                <w:rFonts w:eastAsia="Calibri"/>
                <w:u w:val="single"/>
                <w:lang w:eastAsia="en-US"/>
              </w:rPr>
            </w:pPr>
          </w:p>
        </w:tc>
        <w:tc>
          <w:tcPr>
            <w:tcW w:w="1985" w:type="dxa"/>
            <w:vMerge/>
            <w:tcBorders>
              <w:top w:val="nil"/>
              <w:left w:val="nil"/>
              <w:bottom w:val="nil"/>
              <w:right w:val="single" w:sz="4" w:space="0" w:color="auto"/>
            </w:tcBorders>
            <w:vAlign w:val="center"/>
          </w:tcPr>
          <w:p w:rsidR="004834BC" w:rsidRDefault="004834BC">
            <w:pPr>
              <w:rPr>
                <w:rFonts w:eastAsia="Calibri"/>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r>
      <w:tr w:rsidR="004834BC" w:rsidTr="002D2D81">
        <w:trPr>
          <w:trHeight w:val="530"/>
        </w:trPr>
        <w:tc>
          <w:tcPr>
            <w:tcW w:w="11766" w:type="dxa"/>
          </w:tcPr>
          <w:p w:rsidR="004834BC" w:rsidRDefault="00D159F2" w:rsidP="002D2D81">
            <w:pPr>
              <w:autoSpaceDE w:val="0"/>
              <w:autoSpaceDN w:val="0"/>
              <w:adjustRightInd w:val="0"/>
              <w:rPr>
                <w:rFonts w:eastAsia="Calibri"/>
                <w:u w:val="single"/>
                <w:lang w:eastAsia="en-US"/>
              </w:rPr>
            </w:pPr>
            <w:r>
              <w:rPr>
                <w:lang w:eastAsia="en-US"/>
              </w:rPr>
              <w:t xml:space="preserve">2. Категории потребителей государственной услуги </w:t>
            </w:r>
            <w:r w:rsidRPr="002D2D81">
              <w:rPr>
                <w:rStyle w:val="x1a"/>
                <w:u w:val="single"/>
                <w:lang w:eastAsia="en-US"/>
              </w:rPr>
              <w:t>Физические лица, имеющие необходимые для освоения соответствующей образовательной программы творческие способности и физические данные</w:t>
            </w:r>
          </w:p>
        </w:tc>
        <w:tc>
          <w:tcPr>
            <w:tcW w:w="1985" w:type="dxa"/>
            <w:vMerge/>
            <w:tcBorders>
              <w:top w:val="nil"/>
              <w:left w:val="nil"/>
              <w:bottom w:val="nil"/>
              <w:right w:val="single" w:sz="4" w:space="0" w:color="auto"/>
            </w:tcBorders>
            <w:vAlign w:val="center"/>
          </w:tcPr>
          <w:p w:rsidR="004834BC" w:rsidRDefault="004834BC">
            <w:pPr>
              <w:rPr>
                <w:rFonts w:eastAsia="Calibri"/>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r>
    </w:tbl>
    <w:p w:rsidR="004834BC" w:rsidRDefault="00D159F2">
      <w:pPr>
        <w:autoSpaceDE w:val="0"/>
        <w:autoSpaceDN w:val="0"/>
        <w:adjustRightInd w:val="0"/>
        <w:ind w:left="-284"/>
        <w:rPr>
          <w:lang w:eastAsia="en-US"/>
        </w:rPr>
      </w:pPr>
      <w:r>
        <w:rPr>
          <w:lang w:eastAsia="en-US"/>
        </w:rPr>
        <w:t>3. Показатели, характеризующие объем и (или) качество государственной услуги</w:t>
      </w:r>
    </w:p>
    <w:p w:rsidR="004834BC" w:rsidRDefault="00D159F2">
      <w:pPr>
        <w:autoSpaceDE w:val="0"/>
        <w:autoSpaceDN w:val="0"/>
        <w:adjustRightInd w:val="0"/>
        <w:ind w:left="-284"/>
        <w:jc w:val="both"/>
        <w:rPr>
          <w:lang w:eastAsia="en-US"/>
        </w:rPr>
      </w:pPr>
      <w:r>
        <w:rPr>
          <w:lang w:eastAsia="en-US"/>
        </w:rPr>
        <w:t>3.1. Показатели, характеризующие качество государственной услуги: не предусматриваются, в связи с отсутствием в базовом (отраслевом) перечне.</w:t>
      </w:r>
    </w:p>
    <w:p w:rsidR="004834BC" w:rsidRDefault="00D159F2">
      <w:pPr>
        <w:autoSpaceDE w:val="0"/>
        <w:autoSpaceDN w:val="0"/>
        <w:adjustRightInd w:val="0"/>
        <w:ind w:left="-284"/>
        <w:rPr>
          <w:u w:val="single"/>
          <w:lang w:eastAsia="en-US"/>
        </w:rPr>
      </w:pPr>
      <w:r>
        <w:rPr>
          <w:lang w:eastAsia="en-US"/>
        </w:rPr>
        <w:t>3.2. Показатели, характеризующие объем государственной услуги:</w:t>
      </w:r>
    </w:p>
    <w:tbl>
      <w:tblPr>
        <w:tblW w:w="15527" w:type="dxa"/>
        <w:tblInd w:w="-289" w:type="dxa"/>
        <w:tblLayout w:type="fixed"/>
        <w:tblCellMar>
          <w:top w:w="102" w:type="dxa"/>
          <w:left w:w="62" w:type="dxa"/>
          <w:bottom w:w="102" w:type="dxa"/>
          <w:right w:w="62" w:type="dxa"/>
        </w:tblCellMar>
        <w:tblLook w:val="04A0" w:firstRow="1" w:lastRow="0" w:firstColumn="1" w:lastColumn="0" w:noHBand="0" w:noVBand="1"/>
      </w:tblPr>
      <w:tblGrid>
        <w:gridCol w:w="993"/>
        <w:gridCol w:w="1701"/>
        <w:gridCol w:w="567"/>
        <w:gridCol w:w="1276"/>
        <w:gridCol w:w="992"/>
        <w:gridCol w:w="993"/>
        <w:gridCol w:w="992"/>
        <w:gridCol w:w="850"/>
        <w:gridCol w:w="568"/>
        <w:gridCol w:w="992"/>
        <w:gridCol w:w="992"/>
        <w:gridCol w:w="992"/>
        <w:gridCol w:w="709"/>
        <w:gridCol w:w="642"/>
        <w:gridCol w:w="708"/>
        <w:gridCol w:w="776"/>
        <w:gridCol w:w="784"/>
      </w:tblGrid>
      <w:tr w:rsidR="004834BC" w:rsidTr="002D2D81">
        <w:trPr>
          <w:trHeight w:val="508"/>
        </w:trPr>
        <w:tc>
          <w:tcPr>
            <w:tcW w:w="993"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Уникальный номер реестровой записи</w:t>
            </w:r>
          </w:p>
        </w:tc>
        <w:tc>
          <w:tcPr>
            <w:tcW w:w="3544" w:type="dxa"/>
            <w:gridSpan w:val="3"/>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Показатель, характеризующий содержание государственной услуги</w:t>
            </w:r>
          </w:p>
        </w:tc>
        <w:tc>
          <w:tcPr>
            <w:tcW w:w="1985" w:type="dxa"/>
            <w:gridSpan w:val="2"/>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Показатель, характеризующий условия (формы) оказания государственной услуги</w:t>
            </w:r>
          </w:p>
        </w:tc>
        <w:tc>
          <w:tcPr>
            <w:tcW w:w="2410" w:type="dxa"/>
            <w:gridSpan w:val="3"/>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Показатель объема государственной услуги</w:t>
            </w:r>
          </w:p>
        </w:tc>
        <w:tc>
          <w:tcPr>
            <w:tcW w:w="2976" w:type="dxa"/>
            <w:gridSpan w:val="3"/>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Значение</w:t>
            </w:r>
          </w:p>
          <w:p w:rsidR="004834BC" w:rsidRDefault="00D159F2">
            <w:pPr>
              <w:autoSpaceDE w:val="0"/>
              <w:autoSpaceDN w:val="0"/>
              <w:adjustRightInd w:val="0"/>
              <w:jc w:val="center"/>
              <w:rPr>
                <w:rFonts w:eastAsia="Calibri"/>
                <w:lang w:eastAsia="en-US"/>
              </w:rPr>
            </w:pPr>
            <w:r>
              <w:rPr>
                <w:lang w:eastAsia="en-US"/>
              </w:rPr>
              <w:t>показателя объема государственной услуги*</w:t>
            </w:r>
          </w:p>
        </w:tc>
        <w:tc>
          <w:tcPr>
            <w:tcW w:w="2059" w:type="dxa"/>
            <w:gridSpan w:val="3"/>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Размер платы</w:t>
            </w:r>
          </w:p>
          <w:p w:rsidR="004834BC" w:rsidRDefault="00D159F2">
            <w:pPr>
              <w:autoSpaceDE w:val="0"/>
              <w:autoSpaceDN w:val="0"/>
              <w:adjustRightInd w:val="0"/>
              <w:jc w:val="center"/>
              <w:rPr>
                <w:rFonts w:eastAsia="Calibri"/>
                <w:lang w:eastAsia="en-US"/>
              </w:rPr>
            </w:pPr>
            <w:r>
              <w:rPr>
                <w:lang w:eastAsia="en-US"/>
              </w:rPr>
              <w:t>(цена, тариф)</w:t>
            </w:r>
          </w:p>
        </w:tc>
        <w:tc>
          <w:tcPr>
            <w:tcW w:w="1560" w:type="dxa"/>
            <w:gridSpan w:val="2"/>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Допустимые (возможные) отклонения от установленных показателей объема государственной услуги</w:t>
            </w:r>
          </w:p>
        </w:tc>
      </w:tr>
      <w:tr w:rsidR="004834BC" w:rsidTr="002D2D81">
        <w:trPr>
          <w:trHeight w:val="20"/>
        </w:trPr>
        <w:tc>
          <w:tcPr>
            <w:tcW w:w="993" w:type="dxa"/>
            <w:vMerge/>
            <w:tcBorders>
              <w:top w:val="single" w:sz="4" w:space="0" w:color="auto"/>
              <w:left w:val="single" w:sz="4" w:space="0" w:color="auto"/>
              <w:bottom w:val="single" w:sz="4" w:space="0" w:color="auto"/>
              <w:right w:val="single" w:sz="4" w:space="0" w:color="auto"/>
            </w:tcBorders>
          </w:tcPr>
          <w:p w:rsidR="004834BC" w:rsidRDefault="004834BC">
            <w:pPr>
              <w:jc w:val="center"/>
              <w:rPr>
                <w:rFonts w:eastAsia="Calibri"/>
                <w:lang w:eastAsia="en-US"/>
              </w:rPr>
            </w:pPr>
          </w:p>
        </w:tc>
        <w:tc>
          <w:tcPr>
            <w:tcW w:w="3544" w:type="dxa"/>
            <w:gridSpan w:val="3"/>
            <w:vMerge/>
            <w:tcBorders>
              <w:top w:val="single" w:sz="4" w:space="0" w:color="auto"/>
              <w:left w:val="single" w:sz="4" w:space="0" w:color="auto"/>
              <w:bottom w:val="single" w:sz="4" w:space="0" w:color="auto"/>
              <w:right w:val="single" w:sz="4" w:space="0" w:color="auto"/>
            </w:tcBorders>
          </w:tcPr>
          <w:p w:rsidR="004834BC" w:rsidRDefault="004834BC">
            <w:pPr>
              <w:jc w:val="center"/>
              <w:rPr>
                <w:rFonts w:eastAsia="Calibri"/>
                <w:lang w:eastAsia="en-US"/>
              </w:rPr>
            </w:pPr>
          </w:p>
        </w:tc>
        <w:tc>
          <w:tcPr>
            <w:tcW w:w="1985" w:type="dxa"/>
            <w:gridSpan w:val="2"/>
            <w:vMerge/>
            <w:tcBorders>
              <w:top w:val="single" w:sz="4" w:space="0" w:color="auto"/>
              <w:left w:val="single" w:sz="4" w:space="0" w:color="auto"/>
              <w:bottom w:val="single" w:sz="4" w:space="0" w:color="auto"/>
              <w:right w:val="single" w:sz="4" w:space="0" w:color="auto"/>
            </w:tcBorders>
          </w:tcPr>
          <w:p w:rsidR="004834BC" w:rsidRDefault="004834BC">
            <w:pPr>
              <w:jc w:val="center"/>
              <w:rPr>
                <w:rFonts w:eastAsia="Calibri"/>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наименование показателя</w:t>
            </w:r>
          </w:p>
        </w:tc>
        <w:tc>
          <w:tcPr>
            <w:tcW w:w="1418" w:type="dxa"/>
            <w:gridSpan w:val="2"/>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единица измерения по</w:t>
            </w:r>
          </w:p>
        </w:tc>
        <w:tc>
          <w:tcPr>
            <w:tcW w:w="992"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2023год</w:t>
            </w:r>
            <w:r>
              <w:rPr>
                <w:lang w:eastAsia="en-US"/>
              </w:rPr>
              <w:t xml:space="preserve"> (очередной финансовый год)*</w:t>
            </w:r>
          </w:p>
        </w:tc>
        <w:tc>
          <w:tcPr>
            <w:tcW w:w="992"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2024год</w:t>
            </w:r>
          </w:p>
          <w:p w:rsidR="004834BC" w:rsidRDefault="00D159F2">
            <w:pPr>
              <w:autoSpaceDE w:val="0"/>
              <w:autoSpaceDN w:val="0"/>
              <w:adjustRightInd w:val="0"/>
              <w:jc w:val="center"/>
              <w:rPr>
                <w:rFonts w:eastAsia="Calibri"/>
                <w:lang w:eastAsia="en-US"/>
              </w:rPr>
            </w:pPr>
            <w:r>
              <w:rPr>
                <w:lang w:eastAsia="en-US"/>
              </w:rPr>
              <w:t>(1-й год планового периода)**</w:t>
            </w:r>
          </w:p>
        </w:tc>
        <w:tc>
          <w:tcPr>
            <w:tcW w:w="992"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2025год</w:t>
            </w:r>
          </w:p>
          <w:p w:rsidR="004834BC" w:rsidRDefault="00D159F2">
            <w:pPr>
              <w:autoSpaceDE w:val="0"/>
              <w:autoSpaceDN w:val="0"/>
              <w:adjustRightInd w:val="0"/>
              <w:jc w:val="center"/>
              <w:rPr>
                <w:rFonts w:eastAsia="Calibri"/>
                <w:lang w:eastAsia="en-US"/>
              </w:rPr>
            </w:pPr>
            <w:r>
              <w:rPr>
                <w:lang w:eastAsia="en-US"/>
              </w:rPr>
              <w:t>(2-й год планового периода)**</w:t>
            </w:r>
          </w:p>
        </w:tc>
        <w:tc>
          <w:tcPr>
            <w:tcW w:w="709"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2023 год</w:t>
            </w:r>
            <w:r>
              <w:rPr>
                <w:lang w:eastAsia="en-US"/>
              </w:rPr>
              <w:t xml:space="preserve"> (очередной финансовый год)</w:t>
            </w:r>
          </w:p>
        </w:tc>
        <w:tc>
          <w:tcPr>
            <w:tcW w:w="642"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2024 год</w:t>
            </w:r>
            <w:r>
              <w:rPr>
                <w:lang w:eastAsia="en-US"/>
              </w:rPr>
              <w:t xml:space="preserve"> (1-й год планового периода)</w:t>
            </w:r>
          </w:p>
        </w:tc>
        <w:tc>
          <w:tcPr>
            <w:tcW w:w="708" w:type="dxa"/>
            <w:vMerge w:val="restart"/>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u w:val="single"/>
                <w:lang w:eastAsia="en-US"/>
              </w:rPr>
            </w:pPr>
            <w:r>
              <w:rPr>
                <w:u w:val="single"/>
                <w:lang w:eastAsia="en-US"/>
              </w:rPr>
              <w:t>2025 год</w:t>
            </w:r>
          </w:p>
          <w:p w:rsidR="004834BC" w:rsidRDefault="00D159F2">
            <w:pPr>
              <w:autoSpaceDE w:val="0"/>
              <w:autoSpaceDN w:val="0"/>
              <w:adjustRightInd w:val="0"/>
              <w:jc w:val="center"/>
              <w:rPr>
                <w:rFonts w:eastAsia="Calibri"/>
                <w:lang w:eastAsia="en-US"/>
              </w:rPr>
            </w:pPr>
            <w:r>
              <w:rPr>
                <w:lang w:eastAsia="en-US"/>
              </w:rPr>
              <w:t>(2-й год планового периода)</w:t>
            </w:r>
          </w:p>
        </w:tc>
        <w:tc>
          <w:tcPr>
            <w:tcW w:w="776" w:type="dxa"/>
            <w:vMerge w:val="restar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в</w:t>
            </w:r>
          </w:p>
          <w:p w:rsidR="004834BC" w:rsidRDefault="00D159F2">
            <w:pPr>
              <w:jc w:val="center"/>
              <w:rPr>
                <w:lang w:eastAsia="en-US"/>
              </w:rPr>
            </w:pPr>
            <w:r>
              <w:rPr>
                <w:lang w:eastAsia="en-US"/>
              </w:rPr>
              <w:t>процентах</w:t>
            </w:r>
          </w:p>
          <w:p w:rsidR="004834BC" w:rsidRDefault="00D159F2">
            <w:pPr>
              <w:jc w:val="center"/>
              <w:rPr>
                <w:rFonts w:eastAsia="Calibri"/>
                <w:lang w:eastAsia="en-US"/>
              </w:rPr>
            </w:pPr>
            <w:r>
              <w:rPr>
                <w:lang w:eastAsia="en-US"/>
              </w:rPr>
              <w:t>(2023г.)</w:t>
            </w:r>
          </w:p>
        </w:tc>
        <w:tc>
          <w:tcPr>
            <w:tcW w:w="784" w:type="dxa"/>
            <w:vMerge w:val="restar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в абсолютных показателях</w:t>
            </w:r>
          </w:p>
          <w:p w:rsidR="004834BC" w:rsidRDefault="00D159F2">
            <w:pPr>
              <w:jc w:val="center"/>
              <w:rPr>
                <w:rFonts w:eastAsia="Calibri"/>
                <w:lang w:eastAsia="en-US"/>
              </w:rPr>
            </w:pPr>
            <w:r>
              <w:rPr>
                <w:lang w:eastAsia="en-US"/>
              </w:rPr>
              <w:t>(2023 г.)</w:t>
            </w:r>
          </w:p>
        </w:tc>
      </w:tr>
      <w:tr w:rsidR="004834BC" w:rsidTr="002D2D81">
        <w:trPr>
          <w:trHeight w:val="687"/>
        </w:trPr>
        <w:tc>
          <w:tcPr>
            <w:tcW w:w="993"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Категория обучающихся</w:t>
            </w:r>
            <w:r>
              <w:rPr>
                <w:lang w:eastAsia="en-US"/>
              </w:rPr>
              <w:t xml:space="preserve"> (наименование показателя)</w:t>
            </w:r>
          </w:p>
        </w:tc>
        <w:tc>
          <w:tcPr>
            <w:tcW w:w="567"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(наименование показателя)</w:t>
            </w:r>
            <w:r>
              <w:rPr>
                <w:vertAlign w:val="superscript"/>
                <w:lang w:eastAsia="en-US"/>
              </w:rPr>
              <w:t xml:space="preserve"> </w:t>
            </w:r>
          </w:p>
        </w:tc>
        <w:tc>
          <w:tcPr>
            <w:tcW w:w="1276" w:type="dxa"/>
            <w:tcBorders>
              <w:top w:val="single" w:sz="4" w:space="0" w:color="auto"/>
              <w:left w:val="single" w:sz="4" w:space="0" w:color="auto"/>
              <w:bottom w:val="single" w:sz="4" w:space="0" w:color="auto"/>
              <w:right w:val="single" w:sz="4" w:space="0" w:color="auto"/>
            </w:tcBorders>
          </w:tcPr>
          <w:p w:rsidR="004834BC" w:rsidRDefault="00D159F2">
            <w:pPr>
              <w:tabs>
                <w:tab w:val="center" w:pos="859"/>
              </w:tabs>
              <w:autoSpaceDE w:val="0"/>
              <w:autoSpaceDN w:val="0"/>
              <w:adjustRightInd w:val="0"/>
              <w:jc w:val="center"/>
              <w:rPr>
                <w:rFonts w:eastAsia="Calibri"/>
                <w:u w:val="single"/>
                <w:lang w:eastAsia="en-US"/>
              </w:rPr>
            </w:pPr>
            <w:r>
              <w:rPr>
                <w:u w:val="single"/>
                <w:lang w:eastAsia="en-US"/>
              </w:rPr>
              <w:t>Вид программ</w:t>
            </w:r>
          </w:p>
          <w:p w:rsidR="004834BC" w:rsidRDefault="00D159F2">
            <w:pPr>
              <w:autoSpaceDE w:val="0"/>
              <w:autoSpaceDN w:val="0"/>
              <w:adjustRightInd w:val="0"/>
              <w:jc w:val="center"/>
              <w:rPr>
                <w:rFonts w:eastAsia="Calibri"/>
                <w:lang w:eastAsia="en-US"/>
              </w:rPr>
            </w:pPr>
            <w:r>
              <w:rPr>
                <w:lang w:eastAsia="en-US"/>
              </w:rPr>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u w:val="single"/>
                <w:lang w:eastAsia="en-US"/>
              </w:rPr>
            </w:pPr>
            <w:r>
              <w:rPr>
                <w:u w:val="single"/>
                <w:lang w:eastAsia="en-US"/>
              </w:rPr>
              <w:t xml:space="preserve">Форма </w:t>
            </w:r>
          </w:p>
          <w:p w:rsidR="004834BC" w:rsidRDefault="00D159F2">
            <w:pPr>
              <w:autoSpaceDE w:val="0"/>
              <w:autoSpaceDN w:val="0"/>
              <w:adjustRightInd w:val="0"/>
              <w:jc w:val="center"/>
              <w:rPr>
                <w:u w:val="single"/>
                <w:lang w:eastAsia="en-US"/>
              </w:rPr>
            </w:pPr>
            <w:r>
              <w:rPr>
                <w:u w:val="single"/>
                <w:lang w:eastAsia="en-US"/>
              </w:rPr>
              <w:t>обучения</w:t>
            </w:r>
          </w:p>
          <w:p w:rsidR="004834BC" w:rsidRDefault="00D159F2">
            <w:pPr>
              <w:autoSpaceDE w:val="0"/>
              <w:autoSpaceDN w:val="0"/>
              <w:adjustRightInd w:val="0"/>
              <w:jc w:val="center"/>
              <w:rPr>
                <w:rFonts w:eastAsia="Calibri"/>
                <w:lang w:eastAsia="en-US"/>
              </w:rPr>
            </w:pPr>
            <w:r>
              <w:rPr>
                <w:lang w:eastAsia="en-US"/>
              </w:rPr>
              <w:t xml:space="preserve">(наименование показателя) </w:t>
            </w:r>
          </w:p>
        </w:tc>
        <w:tc>
          <w:tcPr>
            <w:tcW w:w="993"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u w:val="single"/>
                <w:lang w:eastAsia="en-US"/>
              </w:rPr>
              <w:t>Платность</w:t>
            </w:r>
            <w:r>
              <w:rPr>
                <w:lang w:eastAsia="en-US"/>
              </w:rPr>
              <w:t xml:space="preserve"> </w:t>
            </w:r>
            <w:r>
              <w:rPr>
                <w:u w:val="single"/>
                <w:lang w:eastAsia="en-US"/>
              </w:rPr>
              <w:t xml:space="preserve">услуги </w:t>
            </w:r>
          </w:p>
          <w:p w:rsidR="004834BC" w:rsidRDefault="00D159F2">
            <w:pPr>
              <w:autoSpaceDE w:val="0"/>
              <w:autoSpaceDN w:val="0"/>
              <w:adjustRightInd w:val="0"/>
              <w:jc w:val="center"/>
              <w:rPr>
                <w:rFonts w:eastAsia="Calibri"/>
                <w:lang w:eastAsia="en-US"/>
              </w:rPr>
            </w:pPr>
            <w:r>
              <w:rPr>
                <w:lang w:eastAsia="en-US"/>
              </w:rPr>
              <w:t>(наименование показателя)</w:t>
            </w:r>
            <w:r>
              <w:rPr>
                <w:vertAlign w:val="superscript"/>
                <w:lang w:eastAsia="en-US"/>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lang w:eastAsia="en-US"/>
              </w:rPr>
            </w:pPr>
            <w:r>
              <w:rPr>
                <w:lang w:eastAsia="en-US"/>
              </w:rPr>
              <w:t>наименование</w:t>
            </w:r>
          </w:p>
        </w:tc>
        <w:tc>
          <w:tcPr>
            <w:tcW w:w="56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код </w:t>
            </w:r>
            <w:hyperlink r:id="rId10" w:history="1">
              <w:r>
                <w:rPr>
                  <w:rStyle w:val="a4"/>
                  <w:lang w:eastAsia="en-US"/>
                </w:rPr>
                <w:t xml:space="preserve">ОКЕИ </w:t>
              </w:r>
            </w:hyperlink>
          </w:p>
        </w:tc>
        <w:tc>
          <w:tcPr>
            <w:tcW w:w="992"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776"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c>
          <w:tcPr>
            <w:tcW w:w="784" w:type="dxa"/>
            <w:vMerge/>
            <w:tcBorders>
              <w:top w:val="single" w:sz="4" w:space="0" w:color="auto"/>
              <w:left w:val="single" w:sz="4" w:space="0" w:color="auto"/>
              <w:bottom w:val="single" w:sz="4" w:space="0" w:color="auto"/>
              <w:right w:val="single" w:sz="4" w:space="0" w:color="auto"/>
            </w:tcBorders>
            <w:vAlign w:val="center"/>
          </w:tcPr>
          <w:p w:rsidR="004834BC" w:rsidRDefault="004834BC">
            <w:pPr>
              <w:rPr>
                <w:rFonts w:eastAsia="Calibri"/>
                <w:lang w:eastAsia="en-US"/>
              </w:rPr>
            </w:pPr>
          </w:p>
        </w:tc>
      </w:tr>
      <w:tr w:rsidR="004834BC" w:rsidTr="002D2D81">
        <w:trPr>
          <w:trHeight w:val="204"/>
        </w:trPr>
        <w:tc>
          <w:tcPr>
            <w:tcW w:w="993"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 </w:t>
            </w:r>
          </w:p>
        </w:tc>
        <w:tc>
          <w:tcPr>
            <w:tcW w:w="1701"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2 </w:t>
            </w:r>
          </w:p>
        </w:tc>
        <w:tc>
          <w:tcPr>
            <w:tcW w:w="567"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3 </w:t>
            </w:r>
          </w:p>
        </w:tc>
        <w:tc>
          <w:tcPr>
            <w:tcW w:w="127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4 </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5 </w:t>
            </w:r>
          </w:p>
        </w:tc>
        <w:tc>
          <w:tcPr>
            <w:tcW w:w="993"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6 </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7 </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8 </w:t>
            </w:r>
          </w:p>
        </w:tc>
        <w:tc>
          <w:tcPr>
            <w:tcW w:w="56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9 </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10 </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11 </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13 </w:t>
            </w:r>
          </w:p>
        </w:tc>
        <w:tc>
          <w:tcPr>
            <w:tcW w:w="64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14 </w:t>
            </w:r>
          </w:p>
        </w:tc>
        <w:tc>
          <w:tcPr>
            <w:tcW w:w="70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 xml:space="preserve">15 </w:t>
            </w:r>
          </w:p>
        </w:tc>
        <w:tc>
          <w:tcPr>
            <w:tcW w:w="77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16</w:t>
            </w:r>
          </w:p>
        </w:tc>
        <w:tc>
          <w:tcPr>
            <w:tcW w:w="784"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17</w:t>
            </w:r>
          </w:p>
        </w:tc>
      </w:tr>
      <w:tr w:rsidR="004834BC" w:rsidTr="002D2D81">
        <w:trPr>
          <w:trHeight w:val="854"/>
        </w:trPr>
        <w:tc>
          <w:tcPr>
            <w:tcW w:w="993"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val="en-US" w:eastAsia="en-US"/>
              </w:rPr>
              <w:t>802112О.99.0.ББ55АБ60000</w:t>
            </w:r>
          </w:p>
        </w:tc>
        <w:tc>
          <w:tcPr>
            <w:tcW w:w="1701"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w:t>
            </w:r>
          </w:p>
        </w:tc>
        <w:tc>
          <w:tcPr>
            <w:tcW w:w="127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Духовые и ударные инструменты</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Очная</w:t>
            </w:r>
          </w:p>
        </w:tc>
        <w:tc>
          <w:tcPr>
            <w:tcW w:w="993"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Количество человеко-часов</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Человеко-час</w:t>
            </w:r>
          </w:p>
        </w:tc>
        <w:tc>
          <w:tcPr>
            <w:tcW w:w="56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539</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11954</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12905</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13845</w:t>
            </w:r>
          </w:p>
        </w:tc>
        <w:tc>
          <w:tcPr>
            <w:tcW w:w="709"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0</w:t>
            </w:r>
          </w:p>
        </w:tc>
        <w:tc>
          <w:tcPr>
            <w:tcW w:w="64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0</w:t>
            </w:r>
          </w:p>
        </w:tc>
        <w:tc>
          <w:tcPr>
            <w:tcW w:w="70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0</w:t>
            </w:r>
          </w:p>
        </w:tc>
        <w:tc>
          <w:tcPr>
            <w:tcW w:w="77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30</w:t>
            </w:r>
          </w:p>
        </w:tc>
        <w:tc>
          <w:tcPr>
            <w:tcW w:w="784"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3586</w:t>
            </w:r>
          </w:p>
        </w:tc>
      </w:tr>
      <w:tr w:rsidR="004834BC" w:rsidTr="002D2D81">
        <w:trPr>
          <w:trHeight w:val="854"/>
        </w:trPr>
        <w:tc>
          <w:tcPr>
            <w:tcW w:w="993"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Style w:val="x1a"/>
                <w:rFonts w:eastAsia="Calibri"/>
              </w:rPr>
            </w:pPr>
            <w:r>
              <w:rPr>
                <w:lang w:val="en-US" w:eastAsia="en-US"/>
              </w:rPr>
              <w:t>802112О.99.0.ББ55АГ84000</w:t>
            </w:r>
          </w:p>
        </w:tc>
        <w:tc>
          <w:tcPr>
            <w:tcW w:w="1701"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w:t>
            </w:r>
          </w:p>
        </w:tc>
        <w:tc>
          <w:tcPr>
            <w:tcW w:w="1276"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Музыкальный фольклор</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Очная</w:t>
            </w:r>
          </w:p>
        </w:tc>
        <w:tc>
          <w:tcPr>
            <w:tcW w:w="993"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Количество человеко-часов</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Человеко-час</w:t>
            </w:r>
          </w:p>
        </w:tc>
        <w:tc>
          <w:tcPr>
            <w:tcW w:w="56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539</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21722</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21558</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20465</w:t>
            </w:r>
          </w:p>
        </w:tc>
        <w:tc>
          <w:tcPr>
            <w:tcW w:w="709"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64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70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77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30</w:t>
            </w:r>
          </w:p>
        </w:tc>
        <w:tc>
          <w:tcPr>
            <w:tcW w:w="784"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6517</w:t>
            </w:r>
          </w:p>
        </w:tc>
      </w:tr>
      <w:tr w:rsidR="004834BC" w:rsidTr="002D2D81">
        <w:trPr>
          <w:trHeight w:val="169"/>
        </w:trPr>
        <w:tc>
          <w:tcPr>
            <w:tcW w:w="993"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Style w:val="x1a"/>
                <w:rFonts w:eastAsia="Calibri"/>
              </w:rPr>
            </w:pPr>
            <w:r>
              <w:rPr>
                <w:lang w:val="en-US" w:eastAsia="en-US"/>
              </w:rPr>
              <w:t>802112О.99.0.ББ55АВ16000</w:t>
            </w:r>
          </w:p>
        </w:tc>
        <w:tc>
          <w:tcPr>
            <w:tcW w:w="1701"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w:t>
            </w:r>
          </w:p>
        </w:tc>
        <w:tc>
          <w:tcPr>
            <w:tcW w:w="1276"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Народные инструменты</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Очная</w:t>
            </w:r>
          </w:p>
        </w:tc>
        <w:tc>
          <w:tcPr>
            <w:tcW w:w="993"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Количество человеко-часов</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Человеко-час</w:t>
            </w:r>
          </w:p>
        </w:tc>
        <w:tc>
          <w:tcPr>
            <w:tcW w:w="56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539</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41691</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45154</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47979</w:t>
            </w:r>
          </w:p>
        </w:tc>
        <w:tc>
          <w:tcPr>
            <w:tcW w:w="709"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64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70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77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30</w:t>
            </w:r>
          </w:p>
        </w:tc>
        <w:tc>
          <w:tcPr>
            <w:tcW w:w="784"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12507</w:t>
            </w:r>
          </w:p>
        </w:tc>
      </w:tr>
      <w:tr w:rsidR="004834BC" w:rsidTr="002D2D81">
        <w:trPr>
          <w:trHeight w:val="456"/>
        </w:trPr>
        <w:tc>
          <w:tcPr>
            <w:tcW w:w="993"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Style w:val="x1a"/>
                <w:rFonts w:eastAsia="Calibri"/>
              </w:rPr>
            </w:pPr>
            <w:r>
              <w:rPr>
                <w:rStyle w:val="x1a"/>
                <w:lang w:eastAsia="en-US"/>
              </w:rPr>
              <w:t>802112О.99.0.ББ55АГ28000</w:t>
            </w:r>
          </w:p>
        </w:tc>
        <w:tc>
          <w:tcPr>
            <w:tcW w:w="1701"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w:t>
            </w:r>
          </w:p>
        </w:tc>
        <w:tc>
          <w:tcPr>
            <w:tcW w:w="1276"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Хоровое пение</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Очная</w:t>
            </w:r>
          </w:p>
        </w:tc>
        <w:tc>
          <w:tcPr>
            <w:tcW w:w="993"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Количество человеко-часов</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Человеко-час</w:t>
            </w:r>
          </w:p>
        </w:tc>
        <w:tc>
          <w:tcPr>
            <w:tcW w:w="56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539</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27442</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35169</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36147</w:t>
            </w:r>
          </w:p>
        </w:tc>
        <w:tc>
          <w:tcPr>
            <w:tcW w:w="709"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64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70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77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30</w:t>
            </w:r>
          </w:p>
        </w:tc>
        <w:tc>
          <w:tcPr>
            <w:tcW w:w="784"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8233</w:t>
            </w:r>
          </w:p>
        </w:tc>
      </w:tr>
      <w:tr w:rsidR="004834BC" w:rsidTr="002D2D81">
        <w:trPr>
          <w:trHeight w:val="854"/>
        </w:trPr>
        <w:tc>
          <w:tcPr>
            <w:tcW w:w="993"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Style w:val="x1a"/>
                <w:rFonts w:eastAsia="Calibri"/>
              </w:rPr>
            </w:pPr>
            <w:r>
              <w:rPr>
                <w:lang w:eastAsia="en-US"/>
              </w:rPr>
              <w:lastRenderedPageBreak/>
              <w:t>802112О.99.0.ББ55АА48000</w:t>
            </w:r>
          </w:p>
        </w:tc>
        <w:tc>
          <w:tcPr>
            <w:tcW w:w="1701"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w:t>
            </w:r>
          </w:p>
        </w:tc>
        <w:tc>
          <w:tcPr>
            <w:tcW w:w="1276"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Фортепиано</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color w:val="4F81BD" w:themeColor="accent1"/>
                <w:lang w:eastAsia="en-US"/>
              </w:rPr>
            </w:pPr>
            <w:r>
              <w:rPr>
                <w:lang w:eastAsia="en-US"/>
              </w:rPr>
              <w:t>Очная</w:t>
            </w:r>
          </w:p>
        </w:tc>
        <w:tc>
          <w:tcPr>
            <w:tcW w:w="993"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Количество человеко-часов</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Человеко-час</w:t>
            </w:r>
          </w:p>
        </w:tc>
        <w:tc>
          <w:tcPr>
            <w:tcW w:w="56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539</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30723</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32066</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35473</w:t>
            </w:r>
          </w:p>
        </w:tc>
        <w:tc>
          <w:tcPr>
            <w:tcW w:w="709"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64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70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77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30</w:t>
            </w:r>
          </w:p>
        </w:tc>
        <w:tc>
          <w:tcPr>
            <w:tcW w:w="784"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9217</w:t>
            </w:r>
          </w:p>
        </w:tc>
      </w:tr>
      <w:tr w:rsidR="004834BC" w:rsidTr="002D2D81">
        <w:trPr>
          <w:trHeight w:val="854"/>
        </w:trPr>
        <w:tc>
          <w:tcPr>
            <w:tcW w:w="993"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Style w:val="x1a"/>
                <w:rFonts w:eastAsia="Calibri"/>
              </w:rPr>
            </w:pPr>
            <w:r>
              <w:rPr>
                <w:rStyle w:val="x1a"/>
                <w:lang w:eastAsia="en-US"/>
              </w:rPr>
              <w:t>802112О.99.0.ББ55АЕ84000</w:t>
            </w:r>
          </w:p>
        </w:tc>
        <w:tc>
          <w:tcPr>
            <w:tcW w:w="1701"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w:t>
            </w:r>
          </w:p>
        </w:tc>
        <w:tc>
          <w:tcPr>
            <w:tcW w:w="1276"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Хореографическое творчество</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Очная</w:t>
            </w:r>
          </w:p>
        </w:tc>
        <w:tc>
          <w:tcPr>
            <w:tcW w:w="993" w:type="dxa"/>
            <w:tcBorders>
              <w:top w:val="single" w:sz="4" w:space="0" w:color="auto"/>
              <w:left w:val="single" w:sz="4" w:space="0" w:color="auto"/>
              <w:bottom w:val="single" w:sz="4" w:space="0" w:color="auto"/>
              <w:right w:val="single" w:sz="4" w:space="0" w:color="auto"/>
            </w:tcBorders>
          </w:tcPr>
          <w:p w:rsidR="004834BC" w:rsidRDefault="00D159F2">
            <w:pPr>
              <w:rPr>
                <w:rFonts w:eastAsia="Calibri"/>
                <w:lang w:eastAsia="en-US"/>
              </w:rPr>
            </w:pPr>
            <w:r>
              <w:rPr>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Количество человеко-часов</w:t>
            </w:r>
          </w:p>
        </w:tc>
        <w:tc>
          <w:tcPr>
            <w:tcW w:w="850"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rPr>
                <w:rFonts w:eastAsia="Calibri"/>
                <w:lang w:eastAsia="en-US"/>
              </w:rPr>
            </w:pPr>
            <w:r>
              <w:rPr>
                <w:lang w:eastAsia="en-US"/>
              </w:rPr>
              <w:t>Человеко-час</w:t>
            </w:r>
          </w:p>
        </w:tc>
        <w:tc>
          <w:tcPr>
            <w:tcW w:w="56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539</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44371</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44472</w:t>
            </w:r>
          </w:p>
        </w:tc>
        <w:tc>
          <w:tcPr>
            <w:tcW w:w="99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42600</w:t>
            </w:r>
          </w:p>
        </w:tc>
        <w:tc>
          <w:tcPr>
            <w:tcW w:w="709"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642"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708"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0</w:t>
            </w:r>
          </w:p>
        </w:tc>
        <w:tc>
          <w:tcPr>
            <w:tcW w:w="776"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lang w:eastAsia="en-US"/>
              </w:rPr>
              <w:t>30</w:t>
            </w:r>
          </w:p>
        </w:tc>
        <w:tc>
          <w:tcPr>
            <w:tcW w:w="784" w:type="dxa"/>
            <w:tcBorders>
              <w:top w:val="single" w:sz="4" w:space="0" w:color="auto"/>
              <w:left w:val="single" w:sz="4" w:space="0" w:color="auto"/>
              <w:bottom w:val="single" w:sz="4" w:space="0" w:color="auto"/>
              <w:right w:val="single" w:sz="4" w:space="0" w:color="auto"/>
            </w:tcBorders>
          </w:tcPr>
          <w:p w:rsidR="004834BC" w:rsidRDefault="00D159F2">
            <w:pPr>
              <w:autoSpaceDE w:val="0"/>
              <w:autoSpaceDN w:val="0"/>
              <w:adjustRightInd w:val="0"/>
              <w:jc w:val="center"/>
              <w:rPr>
                <w:rFonts w:eastAsia="Calibri"/>
                <w:lang w:eastAsia="en-US"/>
              </w:rPr>
            </w:pPr>
            <w:r>
              <w:rPr>
                <w:rFonts w:eastAsia="Calibri"/>
                <w:lang w:eastAsia="en-US"/>
              </w:rPr>
              <w:t>13311</w:t>
            </w:r>
          </w:p>
        </w:tc>
      </w:tr>
    </w:tbl>
    <w:p w:rsidR="004834BC" w:rsidRDefault="00D159F2">
      <w:pPr>
        <w:autoSpaceDE w:val="0"/>
        <w:autoSpaceDN w:val="0"/>
        <w:adjustRightInd w:val="0"/>
        <w:ind w:left="-284"/>
        <w:jc w:val="both"/>
      </w:pPr>
      <w:r>
        <w:t>* Значения в текущем периоде установлены на 01 января 2023 года.</w:t>
      </w:r>
    </w:p>
    <w:p w:rsidR="004834BC" w:rsidRDefault="00D159F2">
      <w:pPr>
        <w:autoSpaceDE w:val="0"/>
        <w:autoSpaceDN w:val="0"/>
        <w:adjustRightInd w:val="0"/>
        <w:ind w:left="-284"/>
        <w:jc w:val="both"/>
      </w:pPr>
      <w:r>
        <w:t xml:space="preserve">Количество обучающихся: духовые и ударные инструменты – 20 чел.; музыкальный фольклор – 31 чел.; народные инструменты – 71 чел.; хоровое пение – 40 чел.; фортепиано – 70 чел.; хореографическое творчество – 54 чел. </w:t>
      </w:r>
    </w:p>
    <w:p w:rsidR="004834BC" w:rsidRDefault="00D159F2">
      <w:pPr>
        <w:autoSpaceDE w:val="0"/>
        <w:autoSpaceDN w:val="0"/>
        <w:adjustRightInd w:val="0"/>
        <w:ind w:left="-284"/>
        <w:jc w:val="both"/>
      </w:pPr>
      <w:r>
        <w:t>Значения в текущем периоде установлены на 01 сентября 2023 года.</w:t>
      </w:r>
    </w:p>
    <w:p w:rsidR="004834BC" w:rsidRDefault="00D159F2">
      <w:pPr>
        <w:autoSpaceDE w:val="0"/>
        <w:autoSpaceDN w:val="0"/>
        <w:adjustRightInd w:val="0"/>
        <w:ind w:left="-284"/>
        <w:jc w:val="both"/>
      </w:pPr>
      <w:r>
        <w:t>Количество обучающихся: духовые и ударные инструменты – 22 чел.; музыкальный фольклор – 31 чел.; народные инструменты – 70 чел.; хоровое пение – 49 чел.; фортепиано – 65 чел.; хореографическое творчество – 49 чел.</w:t>
      </w:r>
    </w:p>
    <w:p w:rsidR="004834BC" w:rsidRDefault="00D159F2">
      <w:pPr>
        <w:autoSpaceDE w:val="0"/>
        <w:autoSpaceDN w:val="0"/>
        <w:adjustRightInd w:val="0"/>
        <w:ind w:left="-284"/>
        <w:jc w:val="both"/>
      </w:pPr>
      <w:r>
        <w:t xml:space="preserve">** Значения в плановом периоде установлены на 01 января соответствующего года планового периода. </w:t>
      </w:r>
    </w:p>
    <w:p w:rsidR="004834BC" w:rsidRDefault="00D159F2">
      <w:pPr>
        <w:autoSpaceDE w:val="0"/>
        <w:autoSpaceDN w:val="0"/>
        <w:adjustRightInd w:val="0"/>
        <w:ind w:left="-284"/>
        <w:jc w:val="both"/>
        <w:rPr>
          <w:rFonts w:eastAsia="Calibri"/>
        </w:rPr>
      </w:pPr>
      <w:r>
        <w:t>Количество обучающихся: духовые и ударные инструменты: 2024 год – 23 чел., 2025 год – 23 чел.; музыкальный фольклор: 2024 год – 31 чел., 2025 год – 31 чел.; народные инструменты: 2024 год – 77 чел., 2025 год – 77 чел.; хоровое пение: 2024 год – 55 чел., 2025 год – 53 чел.; фортепиано: 2024 год – 70 чел., 2025 год – 72 чел.; хореографическое творчество: 2024 год – 54 чел., 2025 год – 54чел.</w:t>
      </w:r>
    </w:p>
    <w:p w:rsidR="004834BC" w:rsidRDefault="004834BC">
      <w:pPr>
        <w:autoSpaceDE w:val="0"/>
        <w:autoSpaceDN w:val="0"/>
        <w:adjustRightInd w:val="0"/>
        <w:ind w:left="-284"/>
        <w:jc w:val="both"/>
      </w:pPr>
    </w:p>
    <w:p w:rsidR="004834BC" w:rsidRDefault="00D159F2">
      <w:pPr>
        <w:ind w:left="-284"/>
        <w:rPr>
          <w:lang w:eastAsia="en-US"/>
        </w:rPr>
      </w:pPr>
      <w:r>
        <w:rPr>
          <w:lang w:eastAsia="en-US"/>
        </w:rPr>
        <w:t>4. Нормативные правовые акты, устанавливающие размер платы (цену, тариф) либо порядок ее (его) установления</w:t>
      </w:r>
    </w:p>
    <w:tbl>
      <w:tblPr>
        <w:tblW w:w="5085" w:type="pct"/>
        <w:tblInd w:w="-289" w:type="dxa"/>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458"/>
        <w:gridCol w:w="3957"/>
        <w:gridCol w:w="2732"/>
        <w:gridCol w:w="2265"/>
        <w:gridCol w:w="3972"/>
      </w:tblGrid>
      <w:tr w:rsidR="004834BC">
        <w:tc>
          <w:tcPr>
            <w:tcW w:w="5000" w:type="pct"/>
            <w:gridSpan w:val="5"/>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Нормативный правовой акт</w:t>
            </w:r>
          </w:p>
        </w:tc>
      </w:tr>
      <w:tr w:rsidR="004834BC">
        <w:tc>
          <w:tcPr>
            <w:tcW w:w="799"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вид</w:t>
            </w:r>
          </w:p>
        </w:tc>
        <w:tc>
          <w:tcPr>
            <w:tcW w:w="1286"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принявший орган</w:t>
            </w:r>
          </w:p>
        </w:tc>
        <w:tc>
          <w:tcPr>
            <w:tcW w:w="888"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дата</w:t>
            </w:r>
          </w:p>
        </w:tc>
        <w:tc>
          <w:tcPr>
            <w:tcW w:w="736"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номер</w:t>
            </w:r>
          </w:p>
        </w:tc>
        <w:tc>
          <w:tcPr>
            <w:tcW w:w="1291"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наименование</w:t>
            </w:r>
          </w:p>
        </w:tc>
      </w:tr>
      <w:tr w:rsidR="004834BC">
        <w:tc>
          <w:tcPr>
            <w:tcW w:w="799"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1</w:t>
            </w:r>
          </w:p>
        </w:tc>
        <w:tc>
          <w:tcPr>
            <w:tcW w:w="1286"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2</w:t>
            </w:r>
          </w:p>
        </w:tc>
        <w:tc>
          <w:tcPr>
            <w:tcW w:w="888"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3</w:t>
            </w:r>
          </w:p>
        </w:tc>
        <w:tc>
          <w:tcPr>
            <w:tcW w:w="736"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4</w:t>
            </w:r>
          </w:p>
        </w:tc>
        <w:tc>
          <w:tcPr>
            <w:tcW w:w="1291"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5</w:t>
            </w:r>
          </w:p>
        </w:tc>
      </w:tr>
      <w:tr w:rsidR="004834BC">
        <w:tc>
          <w:tcPr>
            <w:tcW w:w="799"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w:t>
            </w:r>
          </w:p>
        </w:tc>
        <w:tc>
          <w:tcPr>
            <w:tcW w:w="1286"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w:t>
            </w:r>
          </w:p>
        </w:tc>
        <w:tc>
          <w:tcPr>
            <w:tcW w:w="888"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w:t>
            </w:r>
          </w:p>
        </w:tc>
        <w:tc>
          <w:tcPr>
            <w:tcW w:w="736"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w:t>
            </w:r>
          </w:p>
        </w:tc>
        <w:tc>
          <w:tcPr>
            <w:tcW w:w="1291" w:type="pct"/>
            <w:tcBorders>
              <w:top w:val="single" w:sz="4" w:space="0" w:color="auto"/>
              <w:left w:val="single" w:sz="4" w:space="0" w:color="auto"/>
              <w:bottom w:val="single" w:sz="4" w:space="0" w:color="auto"/>
              <w:right w:val="single" w:sz="4" w:space="0" w:color="auto"/>
            </w:tcBorders>
          </w:tcPr>
          <w:p w:rsidR="004834BC" w:rsidRDefault="00D159F2">
            <w:pPr>
              <w:jc w:val="center"/>
              <w:rPr>
                <w:rFonts w:eastAsia="Calibri"/>
                <w:lang w:eastAsia="en-US"/>
              </w:rPr>
            </w:pPr>
            <w:r>
              <w:rPr>
                <w:lang w:eastAsia="en-US"/>
              </w:rPr>
              <w:t>-</w:t>
            </w:r>
          </w:p>
        </w:tc>
      </w:tr>
    </w:tbl>
    <w:p w:rsidR="002D2D81" w:rsidRDefault="002D2D81">
      <w:pPr>
        <w:ind w:left="-284"/>
        <w:rPr>
          <w:lang w:eastAsia="en-US"/>
        </w:rPr>
      </w:pPr>
    </w:p>
    <w:p w:rsidR="004834BC" w:rsidRDefault="00D159F2">
      <w:pPr>
        <w:ind w:left="-284"/>
      </w:pPr>
      <w:r>
        <w:rPr>
          <w:lang w:eastAsia="en-US"/>
        </w:rPr>
        <w:t>5. Порядок оказания государственной услуги</w:t>
      </w:r>
    </w:p>
    <w:p w:rsidR="004834BC" w:rsidRDefault="00D159F2">
      <w:pPr>
        <w:autoSpaceDE w:val="0"/>
        <w:autoSpaceDN w:val="0"/>
        <w:adjustRightInd w:val="0"/>
        <w:ind w:left="-284"/>
        <w:jc w:val="both"/>
        <w:rPr>
          <w:lang w:eastAsia="en-US"/>
        </w:rPr>
      </w:pPr>
      <w:r>
        <w:rPr>
          <w:lang w:eastAsia="en-US"/>
        </w:rPr>
        <w:t>5.1. Нормативные правовые акты, регулирующие порядок оказания государственной услуги:</w:t>
      </w:r>
    </w:p>
    <w:p w:rsidR="004834BC" w:rsidRDefault="00D159F2">
      <w:pPr>
        <w:ind w:left="-284"/>
        <w:jc w:val="both"/>
      </w:pPr>
      <w:r>
        <w:t>- Федеральный закон от 29.12.2012 № 273-ФЗ «Об образовании в Российской Федерации»;</w:t>
      </w:r>
    </w:p>
    <w:p w:rsidR="004834BC" w:rsidRDefault="00D159F2">
      <w:pPr>
        <w:ind w:left="-284"/>
        <w:jc w:val="both"/>
      </w:pPr>
      <w:r>
        <w:t>- Федеральный закон от 21.12.1996 № 159-ФЗ «О дополнительных гарантиях по социальной поддержке детей-сирот и детей, оставшихся без попечения родителей»;</w:t>
      </w:r>
    </w:p>
    <w:p w:rsidR="004834BC" w:rsidRDefault="00D159F2">
      <w:pPr>
        <w:ind w:left="-284"/>
        <w:jc w:val="both"/>
      </w:pPr>
      <w:r>
        <w:t>- Федеральный закон от 06.10.1999 № 184-ФЗ «Об общих принципах организации законодательных (представительных) исполнительных органов государственной власти субъектов Российской Федерации;</w:t>
      </w:r>
    </w:p>
    <w:p w:rsidR="004834BC" w:rsidRDefault="00D159F2">
      <w:pPr>
        <w:ind w:left="-284"/>
        <w:jc w:val="both"/>
      </w:pPr>
      <w:r>
        <w:lastRenderedPageBreak/>
        <w:t>- Закон Новосибирской области от 07.07.2007 № 104-ОЗ «О культуре в Новосибирской области»;</w:t>
      </w:r>
    </w:p>
    <w:p w:rsidR="004834BC" w:rsidRDefault="00D159F2">
      <w:pPr>
        <w:ind w:left="-284"/>
        <w:jc w:val="both"/>
      </w:pPr>
      <w:r>
        <w:t>- Закон Новосибирской области от 05.07.2013 № 361-ОЗ «О регулировании отношений в сфере образования в Новосибирской области»;</w:t>
      </w:r>
    </w:p>
    <w:p w:rsidR="00375BD7" w:rsidRPr="00375BD7" w:rsidRDefault="00375BD7" w:rsidP="00375BD7">
      <w:pPr>
        <w:ind w:left="-284"/>
        <w:jc w:val="both"/>
        <w:rPr>
          <w:bCs/>
        </w:rPr>
      </w:pPr>
      <w:r w:rsidRPr="00375BD7">
        <w:rPr>
          <w:bCs/>
        </w:rPr>
        <w:t>- Постановление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p>
    <w:p w:rsidR="00375BD7" w:rsidRPr="00375BD7" w:rsidRDefault="00375BD7" w:rsidP="00375BD7">
      <w:pPr>
        <w:ind w:left="-284"/>
        <w:jc w:val="both"/>
        <w:rPr>
          <w:bCs/>
        </w:rPr>
      </w:pPr>
      <w:r w:rsidRPr="00375BD7">
        <w:rPr>
          <w:bCs/>
        </w:rPr>
        <w:t>- Постановление Правительства Российской Федерации от 21.02.2022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375BD7" w:rsidRPr="00375BD7" w:rsidRDefault="00375BD7" w:rsidP="00375BD7">
      <w:pPr>
        <w:ind w:left="-284"/>
        <w:jc w:val="both"/>
        <w:rPr>
          <w:bCs/>
        </w:rPr>
      </w:pPr>
      <w:r w:rsidRPr="00375BD7">
        <w:rPr>
          <w:bCs/>
        </w:rPr>
        <w:t xml:space="preserve">- Постановление Правительства Новосибирской области от 06.11.2018 № 459-п  «Об установлении случаев, когда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w:t>
      </w:r>
      <w:proofErr w:type="spellStart"/>
      <w:r w:rsidRPr="00375BD7">
        <w:rPr>
          <w:bCs/>
        </w:rPr>
        <w:t>бакалавриата</w:t>
      </w:r>
      <w:proofErr w:type="spellEnd"/>
      <w:r w:rsidRPr="00375BD7">
        <w:rPr>
          <w:bCs/>
        </w:rPr>
        <w:t xml:space="preserve">, программы </w:t>
      </w:r>
      <w:proofErr w:type="spellStart"/>
      <w:r w:rsidRPr="00375BD7">
        <w:rPr>
          <w:bCs/>
        </w:rPr>
        <w:t>специалитета</w:t>
      </w:r>
      <w:proofErr w:type="spellEnd"/>
      <w:r w:rsidRPr="00375BD7">
        <w:rPr>
          <w:bCs/>
        </w:rPr>
        <w:t>,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медицинской организации»;</w:t>
      </w:r>
    </w:p>
    <w:p w:rsidR="004834BC" w:rsidRDefault="00D159F2">
      <w:pPr>
        <w:ind w:left="-284"/>
        <w:jc w:val="both"/>
      </w:pPr>
      <w:r>
        <w:t>- Приказ Министерства культуры Российской Федерации от 16.07.2013 № 998 «Об утверждении перечня дополнительных предпрофессиональных программ в области искусств»;</w:t>
      </w:r>
    </w:p>
    <w:p w:rsidR="004834BC" w:rsidRDefault="00D159F2">
      <w:pPr>
        <w:ind w:left="-284"/>
        <w:jc w:val="both"/>
      </w:pPr>
      <w:r>
        <w:t>- Приказ Министерства просвещения Р</w:t>
      </w:r>
      <w:r w:rsidR="001D57E0">
        <w:t xml:space="preserve">оссийской </w:t>
      </w:r>
      <w:r>
        <w:t>Ф</w:t>
      </w:r>
      <w:r w:rsidR="001D57E0">
        <w:t>едерации</w:t>
      </w:r>
      <w:r>
        <w:t xml:space="preserve"> от 09.11.2018 № 196 «Об утверждении Порядка организации и осуществления образовательной деятельности по дополнительным общеобразовательным программам»</w:t>
      </w:r>
      <w:r w:rsidR="00375BD7" w:rsidRPr="00375BD7">
        <w:rPr>
          <w:sz w:val="22"/>
          <w:szCs w:val="22"/>
        </w:rPr>
        <w:t xml:space="preserve"> </w:t>
      </w:r>
      <w:r w:rsidR="00375BD7" w:rsidRPr="00375BD7">
        <w:t>(зарегистрировано в Министерстве юстиции Российской Федерации 29.11.2018, регистрационный № 52831)</w:t>
      </w:r>
      <w:r>
        <w:t>;</w:t>
      </w:r>
    </w:p>
    <w:p w:rsidR="004834BC" w:rsidRDefault="00D159F2">
      <w:pPr>
        <w:ind w:left="-284"/>
        <w:jc w:val="both"/>
        <w:rPr>
          <w:shd w:val="clear" w:color="auto" w:fill="FFFFFF"/>
        </w:rPr>
      </w:pPr>
      <w:r>
        <w:t>- П</w:t>
      </w:r>
      <w:r>
        <w:rPr>
          <w:shd w:val="clear" w:color="auto" w:fill="FFFFFF"/>
        </w:rPr>
        <w:t>риказ Министерства культуры Российской Федерации от 09.02.2012 № 86 «Об утверждении Положения о порядке и формах проведения итоговой аттестации обучающихся, освоивших дополнительные предпрофессиональные общеобразовательные программы в области искусств»;</w:t>
      </w:r>
    </w:p>
    <w:p w:rsidR="004834BC" w:rsidRDefault="00D159F2">
      <w:pPr>
        <w:autoSpaceDE w:val="0"/>
        <w:autoSpaceDN w:val="0"/>
        <w:adjustRightInd w:val="0"/>
        <w:ind w:left="-284"/>
        <w:jc w:val="both"/>
      </w:pPr>
      <w:r>
        <w:t xml:space="preserve">- Приказ Министерства образования и науки Российской Федерации от 15.03.2013 № 185 «Об утверждении Порядка применения к обучающимся и снятия с обучающихся мер дисциплинарного взыскания»; </w:t>
      </w:r>
    </w:p>
    <w:p w:rsidR="004834BC" w:rsidRDefault="00D159F2">
      <w:pPr>
        <w:pStyle w:val="ad"/>
        <w:shd w:val="clear" w:color="auto" w:fill="FFFFFF"/>
        <w:spacing w:before="0" w:beforeAutospacing="0" w:after="0" w:afterAutospacing="0"/>
        <w:ind w:left="-284"/>
        <w:jc w:val="both"/>
        <w:rPr>
          <w:bCs/>
          <w:color w:val="auto"/>
        </w:rPr>
      </w:pPr>
      <w:r>
        <w:rPr>
          <w:color w:val="auto"/>
          <w:shd w:val="clear" w:color="auto" w:fill="FFFFFF"/>
        </w:rPr>
        <w:t xml:space="preserve">- Приказ Министерства культуры Российской Федерации от </w:t>
      </w:r>
      <w:r>
        <w:rPr>
          <w:color w:val="auto"/>
        </w:rPr>
        <w:t>14.08.2013 № 1145 «</w:t>
      </w:r>
      <w:r>
        <w:rPr>
          <w:bCs/>
          <w:color w:val="auto"/>
        </w:rPr>
        <w:t>Об утверждении порядка приема на обучение по дополнительным предпрофессиональным программам в области искусств»;</w:t>
      </w:r>
    </w:p>
    <w:p w:rsidR="004834BC" w:rsidRDefault="00D159F2">
      <w:pPr>
        <w:pStyle w:val="ad"/>
        <w:shd w:val="clear" w:color="auto" w:fill="FFFFFF"/>
        <w:spacing w:before="0" w:beforeAutospacing="0" w:after="0" w:afterAutospacing="0"/>
        <w:ind w:left="-284"/>
        <w:jc w:val="both"/>
        <w:rPr>
          <w:bCs/>
          <w:color w:val="auto"/>
        </w:rPr>
      </w:pPr>
      <w:r>
        <w:rPr>
          <w:color w:val="auto"/>
          <w:shd w:val="clear" w:color="auto" w:fill="FFFFFF"/>
        </w:rPr>
        <w:t xml:space="preserve">- Приказ Министерства культуры Российской Федерации от </w:t>
      </w:r>
      <w:r>
        <w:rPr>
          <w:color w:val="auto"/>
        </w:rPr>
        <w:t>12.03.2012 № 158 «</w:t>
      </w:r>
      <w:r>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хореографического искусства «Хореографическое творчество» и сроку обучения по этой программе»;</w:t>
      </w:r>
    </w:p>
    <w:p w:rsidR="004834BC" w:rsidRDefault="00D159F2">
      <w:pPr>
        <w:pStyle w:val="ad"/>
        <w:shd w:val="clear" w:color="auto" w:fill="FFFFFF"/>
        <w:spacing w:before="0" w:beforeAutospacing="0" w:after="0" w:afterAutospacing="0"/>
        <w:ind w:left="-284"/>
        <w:jc w:val="both"/>
        <w:rPr>
          <w:bCs/>
          <w:color w:val="auto"/>
        </w:rPr>
      </w:pPr>
      <w:r>
        <w:rPr>
          <w:color w:val="auto"/>
          <w:shd w:val="clear" w:color="auto" w:fill="FFFFFF"/>
        </w:rPr>
        <w:t xml:space="preserve">- Приказ Министерства культуры Российской Федерации от </w:t>
      </w:r>
      <w:r>
        <w:rPr>
          <w:color w:val="auto"/>
        </w:rPr>
        <w:t>12.03.2012 № 162 «</w:t>
      </w:r>
      <w:r>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«Народные инструменты» и сроку обучения по этой программе»;</w:t>
      </w:r>
    </w:p>
    <w:p w:rsidR="004834BC" w:rsidRDefault="00D159F2">
      <w:pPr>
        <w:pStyle w:val="ad"/>
        <w:shd w:val="clear" w:color="auto" w:fill="FFFFFF"/>
        <w:spacing w:before="0" w:beforeAutospacing="0" w:after="0" w:afterAutospacing="0"/>
        <w:ind w:left="-284"/>
        <w:jc w:val="both"/>
        <w:rPr>
          <w:bCs/>
          <w:color w:val="auto"/>
        </w:rPr>
      </w:pPr>
      <w:r>
        <w:rPr>
          <w:color w:val="auto"/>
          <w:shd w:val="clear" w:color="auto" w:fill="FFFFFF"/>
        </w:rPr>
        <w:t xml:space="preserve">- Приказ Министерства культуры Российской Федерации от </w:t>
      </w:r>
      <w:r>
        <w:rPr>
          <w:color w:val="auto"/>
        </w:rPr>
        <w:t>12.03.2012 № 163 «</w:t>
      </w:r>
      <w:r>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«Фортепиано» и сроку обучения по этой программе»;</w:t>
      </w:r>
    </w:p>
    <w:p w:rsidR="004834BC" w:rsidRDefault="00D159F2">
      <w:pPr>
        <w:pStyle w:val="ad"/>
        <w:shd w:val="clear" w:color="auto" w:fill="FFFFFF"/>
        <w:spacing w:before="0" w:beforeAutospacing="0" w:after="0" w:afterAutospacing="0"/>
        <w:ind w:left="-284"/>
        <w:jc w:val="both"/>
        <w:rPr>
          <w:color w:val="auto"/>
        </w:rPr>
      </w:pPr>
      <w:r>
        <w:rPr>
          <w:color w:val="auto"/>
          <w:shd w:val="clear" w:color="auto" w:fill="FFFFFF"/>
        </w:rPr>
        <w:t xml:space="preserve">- Приказ Министерства культуры Российской Федерации от </w:t>
      </w:r>
      <w:r>
        <w:rPr>
          <w:color w:val="auto"/>
        </w:rPr>
        <w:t>12.03.2012 № 165 «</w:t>
      </w:r>
      <w:r>
        <w:rPr>
          <w:bCs/>
          <w:color w:val="auto"/>
        </w:rPr>
        <w:t xml:space="preserve">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«Духовые и ударные инструменты» и сроку обучения по этой программе»; </w:t>
      </w:r>
    </w:p>
    <w:p w:rsidR="004834BC" w:rsidRDefault="00D159F2">
      <w:pPr>
        <w:pStyle w:val="ad"/>
        <w:shd w:val="clear" w:color="auto" w:fill="FFFFFF"/>
        <w:spacing w:before="0" w:beforeAutospacing="0" w:after="0" w:afterAutospacing="0"/>
        <w:ind w:left="-284"/>
        <w:jc w:val="both"/>
        <w:rPr>
          <w:color w:val="auto"/>
        </w:rPr>
      </w:pPr>
      <w:r>
        <w:rPr>
          <w:color w:val="auto"/>
          <w:shd w:val="clear" w:color="auto" w:fill="FFFFFF"/>
        </w:rPr>
        <w:lastRenderedPageBreak/>
        <w:t xml:space="preserve">- Приказ Министерства культуры Российской Федерации от </w:t>
      </w:r>
      <w:r>
        <w:rPr>
          <w:color w:val="auto"/>
        </w:rPr>
        <w:t>12.03.2012 № 166 «</w:t>
      </w:r>
      <w:r>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«Музыкальный фольклор» и сроку обучения по этой программе»;</w:t>
      </w:r>
      <w:r>
        <w:rPr>
          <w:color w:val="auto"/>
        </w:rPr>
        <w:t xml:space="preserve"> </w:t>
      </w:r>
    </w:p>
    <w:p w:rsidR="004834BC" w:rsidRDefault="00D159F2">
      <w:pPr>
        <w:pStyle w:val="ad"/>
        <w:shd w:val="clear" w:color="auto" w:fill="FFFFFF"/>
        <w:spacing w:before="0" w:beforeAutospacing="0" w:after="0" w:afterAutospacing="0"/>
        <w:ind w:left="-284"/>
        <w:jc w:val="both"/>
        <w:rPr>
          <w:bCs/>
          <w:color w:val="auto"/>
        </w:rPr>
      </w:pPr>
      <w:r>
        <w:rPr>
          <w:color w:val="auto"/>
          <w:shd w:val="clear" w:color="auto" w:fill="FFFFFF"/>
        </w:rPr>
        <w:t>- Приказ Министерства культуры Российской Федерации от 01</w:t>
      </w:r>
      <w:r>
        <w:rPr>
          <w:color w:val="auto"/>
        </w:rPr>
        <w:t>.10.2018 № 1685 «</w:t>
      </w:r>
      <w:r>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программы в области музыкального искусства «Хоровое пение» и сроку обучения по этой программе»;</w:t>
      </w:r>
    </w:p>
    <w:p w:rsidR="00894C2D" w:rsidRPr="00EB665F" w:rsidRDefault="00D159F2" w:rsidP="00894C2D">
      <w:pPr>
        <w:autoSpaceDE w:val="0"/>
        <w:autoSpaceDN w:val="0"/>
        <w:adjustRightInd w:val="0"/>
        <w:ind w:left="-284" w:right="113"/>
        <w:jc w:val="both"/>
      </w:pPr>
      <w:r>
        <w:rPr>
          <w:bCs/>
        </w:rPr>
        <w:t>- Приказ министерства культуры Новосибирской области от 22.12.2020 № 375 «</w:t>
      </w:r>
      <w:r>
        <w:t>Об утверждении Методики определения значений показателей объема государственных услуг по реализации дополнительных общеобразовательных программ на очередной финансовый год»;</w:t>
      </w:r>
      <w:r>
        <w:rPr>
          <w:b/>
        </w:rPr>
        <w:t xml:space="preserve"> </w:t>
      </w:r>
      <w:r w:rsidR="00894C2D" w:rsidRPr="00EB665F">
        <w:t xml:space="preserve">- Приказ </w:t>
      </w:r>
      <w:r w:rsidR="00894C2D" w:rsidRPr="00EB665F">
        <w:rPr>
          <w:color w:val="1A1A1A"/>
          <w:shd w:val="clear" w:color="auto" w:fill="FFFFFF"/>
        </w:rPr>
        <w:t xml:space="preserve">Федеральной службы по надзору в сфере образования и науки </w:t>
      </w:r>
      <w:r w:rsidR="00894C2D" w:rsidRPr="00EB665F">
        <w:t>от 14.08.2020 № 831 (в редакции от 12.01.2022)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(зарегистрировано в Министерстве юстиции Российской Федерации 12.11.2020, регистрационный № 60867);</w:t>
      </w:r>
    </w:p>
    <w:p w:rsidR="00894C2D" w:rsidRPr="00894C2D" w:rsidRDefault="00894C2D" w:rsidP="00894C2D">
      <w:pPr>
        <w:autoSpaceDE w:val="0"/>
        <w:autoSpaceDN w:val="0"/>
        <w:adjustRightInd w:val="0"/>
        <w:ind w:left="-284" w:right="113"/>
        <w:jc w:val="both"/>
        <w:rPr>
          <w:rFonts w:eastAsia="Calibri"/>
        </w:rPr>
      </w:pPr>
      <w:r w:rsidRPr="00894C2D">
        <w:rPr>
          <w:rFonts w:eastAsia="Calibri"/>
        </w:rPr>
        <w:t xml:space="preserve">- Приказ </w:t>
      </w:r>
      <w:r w:rsidRPr="00894C2D">
        <w:rPr>
          <w:rFonts w:eastAsia="Calibri"/>
          <w:color w:val="1A1A1A"/>
          <w:shd w:val="clear" w:color="auto" w:fill="FFFFFF"/>
        </w:rPr>
        <w:t xml:space="preserve">Федеральной службы по надзору в сфере образования и науки </w:t>
      </w:r>
      <w:r w:rsidRPr="00894C2D">
        <w:rPr>
          <w:rFonts w:eastAsia="Calibri"/>
        </w:rPr>
        <w:t>от 14.08.2020 № 831 (в редакции от 12.01.2022)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(зарегистрировано в Министерстве юстиции Российской Федерации 12.11.2020, регистрационный № 60867);</w:t>
      </w:r>
    </w:p>
    <w:p w:rsidR="004834BC" w:rsidRDefault="00D159F2" w:rsidP="00894C2D">
      <w:pPr>
        <w:pStyle w:val="ad"/>
        <w:shd w:val="clear" w:color="auto" w:fill="FFFFFF"/>
        <w:spacing w:before="0" w:beforeAutospacing="0" w:after="0" w:afterAutospacing="0"/>
        <w:ind w:left="-284"/>
        <w:jc w:val="both"/>
        <w:rPr>
          <w:b/>
          <w:color w:val="auto"/>
        </w:rPr>
      </w:pPr>
      <w:r>
        <w:rPr>
          <w:b/>
          <w:color w:val="auto"/>
        </w:rPr>
        <w:t>- </w:t>
      </w:r>
      <w:r>
        <w:rPr>
          <w:color w:val="auto"/>
        </w:rPr>
        <w:t>Приказ Министерства культуры Российской Федерации от 02.06.2021 №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rsidR="004834BC" w:rsidRDefault="00D159F2">
      <w:pPr>
        <w:ind w:left="-284"/>
        <w:jc w:val="both"/>
        <w:rPr>
          <w:lang w:eastAsia="en-US"/>
        </w:rPr>
      </w:pPr>
      <w:r>
        <w:rPr>
          <w:lang w:eastAsia="en-US"/>
        </w:rPr>
        <w:t>5.2. Порядок информирования потенциальных потребителей государственной услуги:</w:t>
      </w:r>
    </w:p>
    <w:tbl>
      <w:tblPr>
        <w:tblW w:w="15377" w:type="dxa"/>
        <w:tblInd w:w="-289" w:type="dxa"/>
        <w:tblLayout w:type="fixed"/>
        <w:tblCellMar>
          <w:top w:w="102" w:type="dxa"/>
          <w:left w:w="62" w:type="dxa"/>
          <w:bottom w:w="102" w:type="dxa"/>
          <w:right w:w="62" w:type="dxa"/>
        </w:tblCellMar>
        <w:tblLook w:val="04A0" w:firstRow="1" w:lastRow="0" w:firstColumn="1" w:lastColumn="0" w:noHBand="0" w:noVBand="1"/>
      </w:tblPr>
      <w:tblGrid>
        <w:gridCol w:w="2837"/>
        <w:gridCol w:w="7089"/>
        <w:gridCol w:w="5451"/>
      </w:tblGrid>
      <w:tr w:rsidR="004834BC">
        <w:tc>
          <w:tcPr>
            <w:tcW w:w="2837" w:type="dxa"/>
            <w:tcBorders>
              <w:top w:val="single" w:sz="4" w:space="0" w:color="auto"/>
              <w:left w:val="single" w:sz="4" w:space="0" w:color="auto"/>
              <w:bottom w:val="single" w:sz="4" w:space="0" w:color="auto"/>
              <w:right w:val="single" w:sz="4" w:space="0" w:color="auto"/>
            </w:tcBorders>
          </w:tcPr>
          <w:p w:rsidR="004834BC" w:rsidRPr="002D2D81" w:rsidRDefault="00D159F2">
            <w:pPr>
              <w:autoSpaceDE w:val="0"/>
              <w:autoSpaceDN w:val="0"/>
              <w:adjustRightInd w:val="0"/>
              <w:jc w:val="center"/>
              <w:rPr>
                <w:rFonts w:eastAsia="Calibri"/>
                <w:sz w:val="22"/>
                <w:szCs w:val="22"/>
                <w:lang w:eastAsia="en-US"/>
              </w:rPr>
            </w:pPr>
            <w:r w:rsidRPr="002D2D81">
              <w:rPr>
                <w:sz w:val="22"/>
                <w:szCs w:val="22"/>
                <w:lang w:eastAsia="en-US"/>
              </w:rPr>
              <w:t xml:space="preserve">Способ информирования </w:t>
            </w:r>
          </w:p>
        </w:tc>
        <w:tc>
          <w:tcPr>
            <w:tcW w:w="7089" w:type="dxa"/>
            <w:tcBorders>
              <w:top w:val="single" w:sz="4" w:space="0" w:color="auto"/>
              <w:left w:val="single" w:sz="4" w:space="0" w:color="auto"/>
              <w:bottom w:val="single" w:sz="4" w:space="0" w:color="auto"/>
              <w:right w:val="single" w:sz="4" w:space="0" w:color="auto"/>
            </w:tcBorders>
          </w:tcPr>
          <w:p w:rsidR="004834BC" w:rsidRPr="002D2D81" w:rsidRDefault="00D159F2">
            <w:pPr>
              <w:autoSpaceDE w:val="0"/>
              <w:autoSpaceDN w:val="0"/>
              <w:adjustRightInd w:val="0"/>
              <w:jc w:val="center"/>
              <w:rPr>
                <w:rFonts w:eastAsia="Calibri"/>
                <w:sz w:val="22"/>
                <w:szCs w:val="22"/>
                <w:lang w:eastAsia="en-US"/>
              </w:rPr>
            </w:pPr>
            <w:r w:rsidRPr="002D2D81">
              <w:rPr>
                <w:sz w:val="22"/>
                <w:szCs w:val="22"/>
                <w:lang w:eastAsia="en-US"/>
              </w:rPr>
              <w:t xml:space="preserve">Состав размещаемой информации </w:t>
            </w:r>
          </w:p>
        </w:tc>
        <w:tc>
          <w:tcPr>
            <w:tcW w:w="5451" w:type="dxa"/>
            <w:tcBorders>
              <w:top w:val="single" w:sz="4" w:space="0" w:color="auto"/>
              <w:left w:val="single" w:sz="4" w:space="0" w:color="auto"/>
              <w:bottom w:val="single" w:sz="4" w:space="0" w:color="auto"/>
              <w:right w:val="single" w:sz="4" w:space="0" w:color="auto"/>
            </w:tcBorders>
          </w:tcPr>
          <w:p w:rsidR="004834BC" w:rsidRPr="002D2D81" w:rsidRDefault="00D159F2">
            <w:pPr>
              <w:autoSpaceDE w:val="0"/>
              <w:autoSpaceDN w:val="0"/>
              <w:adjustRightInd w:val="0"/>
              <w:jc w:val="center"/>
              <w:rPr>
                <w:rFonts w:eastAsia="Calibri"/>
                <w:sz w:val="22"/>
                <w:szCs w:val="22"/>
                <w:lang w:eastAsia="en-US"/>
              </w:rPr>
            </w:pPr>
            <w:r w:rsidRPr="002D2D81">
              <w:rPr>
                <w:sz w:val="22"/>
                <w:szCs w:val="22"/>
                <w:lang w:eastAsia="en-US"/>
              </w:rPr>
              <w:t xml:space="preserve">Частота обновления информации </w:t>
            </w:r>
          </w:p>
        </w:tc>
      </w:tr>
      <w:tr w:rsidR="004834BC">
        <w:tc>
          <w:tcPr>
            <w:tcW w:w="2837" w:type="dxa"/>
            <w:tcBorders>
              <w:top w:val="single" w:sz="4" w:space="0" w:color="auto"/>
              <w:left w:val="single" w:sz="4" w:space="0" w:color="auto"/>
              <w:bottom w:val="single" w:sz="4" w:space="0" w:color="auto"/>
              <w:right w:val="single" w:sz="4" w:space="0" w:color="auto"/>
            </w:tcBorders>
          </w:tcPr>
          <w:p w:rsidR="004834BC" w:rsidRPr="002D2D81" w:rsidRDefault="00D159F2">
            <w:pPr>
              <w:autoSpaceDE w:val="0"/>
              <w:autoSpaceDN w:val="0"/>
              <w:adjustRightInd w:val="0"/>
              <w:jc w:val="center"/>
              <w:rPr>
                <w:rFonts w:eastAsia="Calibri"/>
                <w:sz w:val="22"/>
                <w:szCs w:val="22"/>
                <w:lang w:eastAsia="en-US"/>
              </w:rPr>
            </w:pPr>
            <w:r w:rsidRPr="002D2D81">
              <w:rPr>
                <w:sz w:val="22"/>
                <w:szCs w:val="22"/>
                <w:lang w:eastAsia="en-US"/>
              </w:rPr>
              <w:t xml:space="preserve">1 </w:t>
            </w:r>
          </w:p>
        </w:tc>
        <w:tc>
          <w:tcPr>
            <w:tcW w:w="7089" w:type="dxa"/>
            <w:tcBorders>
              <w:top w:val="single" w:sz="4" w:space="0" w:color="auto"/>
              <w:left w:val="single" w:sz="4" w:space="0" w:color="auto"/>
              <w:bottom w:val="single" w:sz="4" w:space="0" w:color="auto"/>
              <w:right w:val="single" w:sz="4" w:space="0" w:color="auto"/>
            </w:tcBorders>
          </w:tcPr>
          <w:p w:rsidR="004834BC" w:rsidRPr="002D2D81" w:rsidRDefault="00D159F2">
            <w:pPr>
              <w:autoSpaceDE w:val="0"/>
              <w:autoSpaceDN w:val="0"/>
              <w:adjustRightInd w:val="0"/>
              <w:jc w:val="center"/>
              <w:rPr>
                <w:rFonts w:eastAsia="Calibri"/>
                <w:sz w:val="22"/>
                <w:szCs w:val="22"/>
                <w:lang w:eastAsia="en-US"/>
              </w:rPr>
            </w:pPr>
            <w:r w:rsidRPr="002D2D81">
              <w:rPr>
                <w:sz w:val="22"/>
                <w:szCs w:val="22"/>
                <w:lang w:eastAsia="en-US"/>
              </w:rPr>
              <w:t xml:space="preserve">2 </w:t>
            </w:r>
          </w:p>
        </w:tc>
        <w:tc>
          <w:tcPr>
            <w:tcW w:w="5451" w:type="dxa"/>
            <w:tcBorders>
              <w:top w:val="single" w:sz="4" w:space="0" w:color="auto"/>
              <w:left w:val="single" w:sz="4" w:space="0" w:color="auto"/>
              <w:bottom w:val="single" w:sz="4" w:space="0" w:color="auto"/>
              <w:right w:val="single" w:sz="4" w:space="0" w:color="auto"/>
            </w:tcBorders>
          </w:tcPr>
          <w:p w:rsidR="004834BC" w:rsidRPr="002D2D81" w:rsidRDefault="00D159F2">
            <w:pPr>
              <w:autoSpaceDE w:val="0"/>
              <w:autoSpaceDN w:val="0"/>
              <w:adjustRightInd w:val="0"/>
              <w:jc w:val="center"/>
              <w:rPr>
                <w:rFonts w:eastAsia="Calibri"/>
                <w:sz w:val="22"/>
                <w:szCs w:val="22"/>
                <w:lang w:eastAsia="en-US"/>
              </w:rPr>
            </w:pPr>
            <w:r w:rsidRPr="002D2D81">
              <w:rPr>
                <w:sz w:val="22"/>
                <w:szCs w:val="22"/>
                <w:lang w:eastAsia="en-US"/>
              </w:rPr>
              <w:t xml:space="preserve">3 </w:t>
            </w:r>
          </w:p>
        </w:tc>
      </w:tr>
      <w:tr w:rsidR="00375BD7">
        <w:tc>
          <w:tcPr>
            <w:tcW w:w="2837" w:type="dxa"/>
            <w:tcBorders>
              <w:top w:val="single" w:sz="4" w:space="0" w:color="auto"/>
              <w:left w:val="single" w:sz="4" w:space="0" w:color="auto"/>
              <w:bottom w:val="single" w:sz="4" w:space="0" w:color="auto"/>
              <w:right w:val="single" w:sz="4" w:space="0" w:color="auto"/>
            </w:tcBorders>
          </w:tcPr>
          <w:p w:rsidR="00375BD7" w:rsidRPr="002D2D81" w:rsidRDefault="00375BD7" w:rsidP="00375BD7">
            <w:pPr>
              <w:pStyle w:val="ConsPlusCell"/>
              <w:widowControl/>
              <w:rPr>
                <w:rFonts w:ascii="Times New Roman" w:hAnsi="Times New Roman" w:cs="Times New Roman"/>
                <w:sz w:val="22"/>
                <w:szCs w:val="22"/>
                <w:lang w:eastAsia="en-US"/>
              </w:rPr>
            </w:pPr>
            <w:r w:rsidRPr="002D2D81">
              <w:rPr>
                <w:rFonts w:ascii="Times New Roman" w:hAnsi="Times New Roman" w:cs="Times New Roman"/>
                <w:sz w:val="22"/>
                <w:szCs w:val="22"/>
                <w:lang w:eastAsia="en-US"/>
              </w:rPr>
              <w:t>Размещение информации на официальном сайте ГБУДО НСО «Куйбышевская ДШИ»</w:t>
            </w:r>
            <w:r w:rsidR="00894C2D" w:rsidRPr="005B5D1E">
              <w:rPr>
                <w:rFonts w:ascii="Times New Roman" w:hAnsi="Times New Roman" w:cs="Times New Roman"/>
                <w:sz w:val="24"/>
                <w:szCs w:val="24"/>
              </w:rPr>
              <w:t xml:space="preserve"> в сети «Интернет»</w:t>
            </w:r>
            <w:r w:rsidR="00894C2D">
              <w:rPr>
                <w:rFonts w:ascii="Times New Roman" w:hAnsi="Times New Roman" w:cs="Times New Roman"/>
                <w:sz w:val="24"/>
                <w:szCs w:val="24"/>
              </w:rPr>
              <w:t xml:space="preserve"> </w:t>
            </w:r>
          </w:p>
          <w:p w:rsidR="00375BD7" w:rsidRPr="002D2D81" w:rsidRDefault="00894C2D" w:rsidP="00375BD7">
            <w:pPr>
              <w:pStyle w:val="ConsPlusCell"/>
              <w:widowControl/>
              <w:rPr>
                <w:rFonts w:ascii="Times New Roman" w:hAnsi="Times New Roman" w:cs="Times New Roman"/>
                <w:sz w:val="22"/>
                <w:szCs w:val="22"/>
                <w:lang w:eastAsia="en-US"/>
              </w:rPr>
            </w:pPr>
            <w:r w:rsidRPr="00894C2D">
              <w:rPr>
                <w:rFonts w:ascii="Times New Roman" w:hAnsi="Times New Roman" w:cs="Times New Roman"/>
                <w:sz w:val="22"/>
                <w:szCs w:val="22"/>
                <w:lang w:eastAsia="en-US"/>
              </w:rPr>
              <w:t>https://dshi-kuyb.nsk.muzkult.ru/</w:t>
            </w:r>
          </w:p>
        </w:tc>
        <w:tc>
          <w:tcPr>
            <w:tcW w:w="7089" w:type="dxa"/>
            <w:tcBorders>
              <w:top w:val="single" w:sz="4" w:space="0" w:color="auto"/>
              <w:left w:val="single" w:sz="4" w:space="0" w:color="auto"/>
              <w:bottom w:val="single" w:sz="4" w:space="0" w:color="auto"/>
              <w:right w:val="single" w:sz="4" w:space="0" w:color="auto"/>
            </w:tcBorders>
          </w:tcPr>
          <w:p w:rsidR="00375BD7" w:rsidRPr="005F0CC1" w:rsidRDefault="00375BD7" w:rsidP="00375BD7">
            <w:pPr>
              <w:pStyle w:val="1"/>
              <w:widowControl w:val="0"/>
              <w:ind w:right="110"/>
              <w:jc w:val="both"/>
              <w:rPr>
                <w:sz w:val="22"/>
                <w:szCs w:val="22"/>
              </w:rPr>
            </w:pPr>
            <w:r w:rsidRPr="005F0CC1">
              <w:rPr>
                <w:sz w:val="22"/>
                <w:szCs w:val="22"/>
              </w:rPr>
              <w:t xml:space="preserve">В соответствии со  статьей 29 Федерального закона от 29.12.2012 № 273-ФЗ «Об образовании в Российской Федерации»,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 приказом Федеральной службы по надзору в сфере образования и науки от 14.08.2020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w:t>
            </w:r>
            <w:r w:rsidRPr="005F0CC1">
              <w:rPr>
                <w:sz w:val="22"/>
                <w:szCs w:val="22"/>
              </w:rPr>
              <w:lastRenderedPageBreak/>
              <w:t xml:space="preserve">предоставления информации», </w:t>
            </w:r>
            <w:r>
              <w:rPr>
                <w:sz w:val="22"/>
                <w:szCs w:val="22"/>
              </w:rPr>
              <w:t>ГБУДО НСО «Куйбышевская</w:t>
            </w:r>
            <w:r w:rsidRPr="004C6843">
              <w:rPr>
                <w:sz w:val="22"/>
                <w:szCs w:val="22"/>
              </w:rPr>
              <w:t xml:space="preserve"> ДШИ</w:t>
            </w:r>
            <w:r w:rsidRPr="005F0CC1">
              <w:rPr>
                <w:sz w:val="22"/>
                <w:szCs w:val="22"/>
              </w:rPr>
              <w:t>» размещает на официальном сайте:</w:t>
            </w:r>
          </w:p>
          <w:p w:rsidR="00375BD7" w:rsidRPr="005F0CC1" w:rsidRDefault="00375BD7" w:rsidP="00375BD7">
            <w:pPr>
              <w:pStyle w:val="1"/>
              <w:widowControl w:val="0"/>
              <w:ind w:firstLine="438"/>
              <w:jc w:val="both"/>
              <w:rPr>
                <w:sz w:val="22"/>
                <w:szCs w:val="22"/>
              </w:rPr>
            </w:pPr>
            <w:r w:rsidRPr="005F0CC1">
              <w:rPr>
                <w:sz w:val="22"/>
                <w:szCs w:val="22"/>
              </w:rPr>
              <w:t>1) информацию:</w:t>
            </w:r>
          </w:p>
          <w:p w:rsidR="00375BD7" w:rsidRPr="005F0CC1" w:rsidRDefault="00375BD7" w:rsidP="00375BD7">
            <w:pPr>
              <w:autoSpaceDE w:val="0"/>
              <w:autoSpaceDN w:val="0"/>
              <w:adjustRightInd w:val="0"/>
              <w:jc w:val="both"/>
              <w:rPr>
                <w:sz w:val="22"/>
                <w:szCs w:val="22"/>
              </w:rPr>
            </w:pPr>
            <w:r w:rsidRPr="005F0CC1">
              <w:rPr>
                <w:sz w:val="22"/>
                <w:szCs w:val="22"/>
              </w:rPr>
              <w:t>-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rsidR="00375BD7" w:rsidRPr="005F0CC1" w:rsidRDefault="00375BD7" w:rsidP="00375BD7">
            <w:pPr>
              <w:autoSpaceDE w:val="0"/>
              <w:autoSpaceDN w:val="0"/>
              <w:adjustRightInd w:val="0"/>
              <w:jc w:val="both"/>
              <w:rPr>
                <w:sz w:val="22"/>
                <w:szCs w:val="22"/>
              </w:rPr>
            </w:pPr>
            <w:r w:rsidRPr="005F0CC1">
              <w:rPr>
                <w:sz w:val="22"/>
                <w:szCs w:val="22"/>
              </w:rPr>
              <w:t>- о структуре и об органах управления образовательной организацией;</w:t>
            </w:r>
          </w:p>
          <w:p w:rsidR="00375BD7" w:rsidRPr="005F0CC1" w:rsidRDefault="00375BD7" w:rsidP="00375BD7">
            <w:pPr>
              <w:autoSpaceDE w:val="0"/>
              <w:autoSpaceDN w:val="0"/>
              <w:adjustRightInd w:val="0"/>
              <w:jc w:val="both"/>
              <w:rPr>
                <w:sz w:val="22"/>
                <w:szCs w:val="22"/>
              </w:rPr>
            </w:pPr>
            <w:r w:rsidRPr="005F0CC1">
              <w:rPr>
                <w:sz w:val="22"/>
                <w:szCs w:val="22"/>
              </w:rPr>
              <w:t>-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375BD7" w:rsidRPr="005F0CC1" w:rsidRDefault="00375BD7" w:rsidP="00375BD7">
            <w:pPr>
              <w:autoSpaceDE w:val="0"/>
              <w:autoSpaceDN w:val="0"/>
              <w:adjustRightInd w:val="0"/>
              <w:jc w:val="both"/>
              <w:rPr>
                <w:sz w:val="22"/>
                <w:szCs w:val="22"/>
              </w:rPr>
            </w:pPr>
            <w:r w:rsidRPr="005F0CC1">
              <w:rPr>
                <w:sz w:val="22"/>
                <w:szCs w:val="22"/>
              </w:rPr>
              <w:t>-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375BD7" w:rsidRPr="005F0CC1" w:rsidRDefault="00375BD7" w:rsidP="00375BD7">
            <w:pPr>
              <w:autoSpaceDE w:val="0"/>
              <w:autoSpaceDN w:val="0"/>
              <w:adjustRightInd w:val="0"/>
              <w:jc w:val="both"/>
              <w:rPr>
                <w:sz w:val="22"/>
                <w:szCs w:val="22"/>
              </w:rPr>
            </w:pPr>
            <w:r w:rsidRPr="005F0CC1">
              <w:rPr>
                <w:sz w:val="22"/>
                <w:szCs w:val="22"/>
              </w:rPr>
              <w:t>- о численности обучающихся, являющихся иностранными гражданами;</w:t>
            </w:r>
          </w:p>
          <w:p w:rsidR="00375BD7" w:rsidRPr="005F0CC1" w:rsidRDefault="00375BD7" w:rsidP="00375BD7">
            <w:pPr>
              <w:autoSpaceDE w:val="0"/>
              <w:autoSpaceDN w:val="0"/>
              <w:adjustRightInd w:val="0"/>
              <w:jc w:val="both"/>
              <w:rPr>
                <w:sz w:val="22"/>
                <w:szCs w:val="22"/>
              </w:rPr>
            </w:pPr>
            <w:r w:rsidRPr="005F0CC1">
              <w:rPr>
                <w:sz w:val="22"/>
                <w:szCs w:val="22"/>
              </w:rPr>
              <w:t>- о языках образования;</w:t>
            </w:r>
          </w:p>
          <w:p w:rsidR="00375BD7" w:rsidRPr="005F0CC1" w:rsidRDefault="00375BD7" w:rsidP="00375BD7">
            <w:pPr>
              <w:autoSpaceDE w:val="0"/>
              <w:autoSpaceDN w:val="0"/>
              <w:adjustRightInd w:val="0"/>
              <w:jc w:val="both"/>
              <w:rPr>
                <w:sz w:val="22"/>
                <w:szCs w:val="22"/>
              </w:rPr>
            </w:pPr>
            <w:r w:rsidRPr="005F0CC1">
              <w:rPr>
                <w:sz w:val="22"/>
                <w:szCs w:val="22"/>
              </w:rPr>
              <w:t>-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w:t>
            </w:r>
          </w:p>
          <w:p w:rsidR="00375BD7" w:rsidRPr="005F0CC1" w:rsidRDefault="00375BD7" w:rsidP="00375BD7">
            <w:pPr>
              <w:autoSpaceDE w:val="0"/>
              <w:autoSpaceDN w:val="0"/>
              <w:adjustRightInd w:val="0"/>
              <w:jc w:val="both"/>
              <w:rPr>
                <w:sz w:val="22"/>
                <w:szCs w:val="22"/>
              </w:rPr>
            </w:pPr>
            <w:r w:rsidRPr="005F0CC1">
              <w:rPr>
                <w:sz w:val="22"/>
                <w:szCs w:val="22"/>
              </w:rPr>
              <w:t>- о руководителе образовательной организации, его заместителях, руководителях филиалов образовательной организации (при их наличии);</w:t>
            </w:r>
          </w:p>
          <w:p w:rsidR="00375BD7" w:rsidRPr="005F0CC1" w:rsidRDefault="00375BD7" w:rsidP="00375BD7">
            <w:pPr>
              <w:autoSpaceDE w:val="0"/>
              <w:autoSpaceDN w:val="0"/>
              <w:adjustRightInd w:val="0"/>
              <w:jc w:val="both"/>
              <w:rPr>
                <w:sz w:val="22"/>
                <w:szCs w:val="22"/>
              </w:rPr>
            </w:pPr>
            <w:r w:rsidRPr="005F0CC1">
              <w:rPr>
                <w:sz w:val="22"/>
                <w:szCs w:val="22"/>
              </w:rPr>
              <w:t>- о персональном составе педагогических работников с указанием уровня образования, квалификации и опыта работы;</w:t>
            </w:r>
          </w:p>
          <w:p w:rsidR="00375BD7" w:rsidRPr="005F0CC1" w:rsidRDefault="00375BD7" w:rsidP="00375BD7">
            <w:pPr>
              <w:autoSpaceDE w:val="0"/>
              <w:autoSpaceDN w:val="0"/>
              <w:adjustRightInd w:val="0"/>
              <w:jc w:val="both"/>
              <w:rPr>
                <w:sz w:val="22"/>
                <w:szCs w:val="22"/>
              </w:rPr>
            </w:pPr>
            <w:r w:rsidRPr="005F0CC1">
              <w:rPr>
                <w:sz w:val="22"/>
                <w:szCs w:val="22"/>
              </w:rPr>
              <w:t>- о местах осуществления образовательной деятельности, сведения о которых в соответствии с настоящим Федеральным законом не включаются в соответствующую запись в реестре лицензий на осуществление образовательной деятельности;</w:t>
            </w:r>
          </w:p>
          <w:p w:rsidR="00375BD7" w:rsidRPr="005F0CC1" w:rsidRDefault="00375BD7" w:rsidP="00375BD7">
            <w:pPr>
              <w:autoSpaceDE w:val="0"/>
              <w:autoSpaceDN w:val="0"/>
              <w:adjustRightInd w:val="0"/>
              <w:jc w:val="both"/>
              <w:rPr>
                <w:sz w:val="22"/>
                <w:szCs w:val="22"/>
              </w:rPr>
            </w:pPr>
            <w:r w:rsidRPr="005F0CC1">
              <w:rPr>
                <w:sz w:val="22"/>
                <w:szCs w:val="22"/>
              </w:rPr>
              <w:t>-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375BD7" w:rsidRPr="005F0CC1" w:rsidRDefault="00375BD7" w:rsidP="00375BD7">
            <w:pPr>
              <w:autoSpaceDE w:val="0"/>
              <w:autoSpaceDN w:val="0"/>
              <w:adjustRightInd w:val="0"/>
              <w:jc w:val="both"/>
              <w:rPr>
                <w:sz w:val="22"/>
                <w:szCs w:val="22"/>
              </w:rPr>
            </w:pPr>
            <w:r w:rsidRPr="005F0CC1">
              <w:rPr>
                <w:sz w:val="22"/>
                <w:szCs w:val="22"/>
              </w:rPr>
              <w:lastRenderedPageBreak/>
              <w:t>- о результатах приема по каждой образовательной программе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375BD7" w:rsidRPr="005F0CC1" w:rsidRDefault="00375BD7" w:rsidP="00375BD7">
            <w:pPr>
              <w:autoSpaceDE w:val="0"/>
              <w:autoSpaceDN w:val="0"/>
              <w:adjustRightInd w:val="0"/>
              <w:jc w:val="both"/>
              <w:rPr>
                <w:sz w:val="22"/>
                <w:szCs w:val="22"/>
              </w:rPr>
            </w:pPr>
            <w:r w:rsidRPr="005F0CC1">
              <w:rPr>
                <w:sz w:val="22"/>
                <w:szCs w:val="22"/>
              </w:rPr>
              <w:t>- о количестве вакантных мест для приема (перевода) по каждой образовательной программе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375BD7" w:rsidRPr="005F0CC1" w:rsidRDefault="00375BD7" w:rsidP="00375BD7">
            <w:pPr>
              <w:autoSpaceDE w:val="0"/>
              <w:autoSpaceDN w:val="0"/>
              <w:adjustRightInd w:val="0"/>
              <w:jc w:val="both"/>
              <w:rPr>
                <w:sz w:val="22"/>
                <w:szCs w:val="22"/>
              </w:rPr>
            </w:pPr>
            <w:r w:rsidRPr="005F0CC1">
              <w:rPr>
                <w:sz w:val="22"/>
                <w:szCs w:val="22"/>
              </w:rPr>
              <w:t>- о наличии и об условиях предоставления обучающимся стипендий, мер социальной поддержки;</w:t>
            </w:r>
          </w:p>
          <w:p w:rsidR="00375BD7" w:rsidRPr="005F0CC1" w:rsidRDefault="00375BD7" w:rsidP="00375BD7">
            <w:pPr>
              <w:autoSpaceDE w:val="0"/>
              <w:autoSpaceDN w:val="0"/>
              <w:adjustRightInd w:val="0"/>
              <w:jc w:val="both"/>
              <w:rPr>
                <w:sz w:val="22"/>
                <w:szCs w:val="22"/>
              </w:rPr>
            </w:pPr>
            <w:r w:rsidRPr="005F0CC1">
              <w:rPr>
                <w:sz w:val="22"/>
                <w:szCs w:val="22"/>
              </w:rPr>
              <w:t>-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375BD7" w:rsidRPr="005F0CC1" w:rsidRDefault="00375BD7" w:rsidP="00375BD7">
            <w:pPr>
              <w:autoSpaceDE w:val="0"/>
              <w:autoSpaceDN w:val="0"/>
              <w:adjustRightInd w:val="0"/>
              <w:jc w:val="both"/>
              <w:rPr>
                <w:sz w:val="22"/>
                <w:szCs w:val="22"/>
              </w:rPr>
            </w:pPr>
            <w:r w:rsidRPr="005F0CC1">
              <w:rPr>
                <w:sz w:val="22"/>
                <w:szCs w:val="22"/>
              </w:rPr>
              <w:t>-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375BD7" w:rsidRPr="005F0CC1" w:rsidRDefault="00375BD7" w:rsidP="00375BD7">
            <w:pPr>
              <w:autoSpaceDE w:val="0"/>
              <w:autoSpaceDN w:val="0"/>
              <w:adjustRightInd w:val="0"/>
              <w:jc w:val="both"/>
              <w:rPr>
                <w:sz w:val="22"/>
                <w:szCs w:val="22"/>
              </w:rPr>
            </w:pPr>
            <w:r w:rsidRPr="005F0CC1">
              <w:rPr>
                <w:sz w:val="22"/>
                <w:szCs w:val="22"/>
              </w:rPr>
              <w:t>- о поступлении финансовых и материальных средств и об их расходовании по итогам финансового года;</w:t>
            </w:r>
          </w:p>
          <w:p w:rsidR="00375BD7" w:rsidRPr="005F0CC1" w:rsidRDefault="00375BD7" w:rsidP="00375BD7">
            <w:pPr>
              <w:autoSpaceDE w:val="0"/>
              <w:autoSpaceDN w:val="0"/>
              <w:adjustRightInd w:val="0"/>
              <w:jc w:val="both"/>
              <w:rPr>
                <w:sz w:val="22"/>
                <w:szCs w:val="22"/>
              </w:rPr>
            </w:pPr>
            <w:r w:rsidRPr="005F0CC1">
              <w:rPr>
                <w:sz w:val="22"/>
                <w:szCs w:val="22"/>
              </w:rPr>
              <w:t>- о лицензии на осуществление образовательной деятельности (выписке из реестра лицензий на осуществление образовательной деятельности);</w:t>
            </w:r>
          </w:p>
          <w:p w:rsidR="00375BD7" w:rsidRPr="005F0CC1" w:rsidRDefault="00375BD7" w:rsidP="00375BD7">
            <w:pPr>
              <w:autoSpaceDE w:val="0"/>
              <w:autoSpaceDN w:val="0"/>
              <w:adjustRightInd w:val="0"/>
              <w:ind w:firstLine="580"/>
              <w:jc w:val="both"/>
              <w:rPr>
                <w:sz w:val="22"/>
                <w:szCs w:val="22"/>
              </w:rPr>
            </w:pPr>
            <w:r w:rsidRPr="005F0CC1">
              <w:rPr>
                <w:sz w:val="22"/>
                <w:szCs w:val="22"/>
              </w:rPr>
              <w:t>2) копии:</w:t>
            </w:r>
          </w:p>
          <w:p w:rsidR="00375BD7" w:rsidRPr="005F0CC1" w:rsidRDefault="00375BD7" w:rsidP="00375BD7">
            <w:pPr>
              <w:autoSpaceDE w:val="0"/>
              <w:autoSpaceDN w:val="0"/>
              <w:adjustRightInd w:val="0"/>
              <w:jc w:val="both"/>
              <w:rPr>
                <w:sz w:val="22"/>
                <w:szCs w:val="22"/>
              </w:rPr>
            </w:pPr>
            <w:r w:rsidRPr="005F0CC1">
              <w:rPr>
                <w:sz w:val="22"/>
                <w:szCs w:val="22"/>
              </w:rPr>
              <w:t>- устава образовательной организации;</w:t>
            </w:r>
          </w:p>
          <w:p w:rsidR="00375BD7" w:rsidRPr="005F0CC1" w:rsidRDefault="00375BD7" w:rsidP="00375BD7">
            <w:pPr>
              <w:autoSpaceDE w:val="0"/>
              <w:autoSpaceDN w:val="0"/>
              <w:adjustRightInd w:val="0"/>
              <w:jc w:val="both"/>
              <w:rPr>
                <w:sz w:val="22"/>
                <w:szCs w:val="22"/>
              </w:rPr>
            </w:pPr>
            <w:r w:rsidRPr="005F0CC1">
              <w:rPr>
                <w:sz w:val="22"/>
                <w:szCs w:val="22"/>
              </w:rPr>
              <w:t>-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375BD7" w:rsidRPr="005F0CC1" w:rsidRDefault="00375BD7" w:rsidP="00375BD7">
            <w:pPr>
              <w:autoSpaceDE w:val="0"/>
              <w:autoSpaceDN w:val="0"/>
              <w:adjustRightInd w:val="0"/>
              <w:jc w:val="both"/>
              <w:rPr>
                <w:sz w:val="22"/>
                <w:szCs w:val="22"/>
              </w:rPr>
            </w:pPr>
            <w:r w:rsidRPr="005F0CC1">
              <w:rPr>
                <w:sz w:val="22"/>
                <w:szCs w:val="22"/>
              </w:rPr>
              <w:t xml:space="preserve">- локальных нормативных актов, предусмотренных </w:t>
            </w:r>
            <w:r w:rsidRPr="005F0CC1">
              <w:rPr>
                <w:color w:val="000000"/>
                <w:sz w:val="22"/>
                <w:szCs w:val="22"/>
              </w:rPr>
              <w:t xml:space="preserve">частью 2 статьи 30 </w:t>
            </w:r>
            <w:r w:rsidRPr="005F0CC1">
              <w:rPr>
                <w:sz w:val="22"/>
                <w:szCs w:val="22"/>
              </w:rPr>
              <w:t>Федерального закона № 273-ФЗ, правил внутреннего распорядка обучающихся, правил внутреннего трудового распорядка, коллективного договора;</w:t>
            </w:r>
          </w:p>
          <w:p w:rsidR="00375BD7" w:rsidRPr="005F0CC1" w:rsidRDefault="00375BD7" w:rsidP="00375BD7">
            <w:pPr>
              <w:autoSpaceDE w:val="0"/>
              <w:autoSpaceDN w:val="0"/>
              <w:adjustRightInd w:val="0"/>
              <w:jc w:val="both"/>
              <w:rPr>
                <w:sz w:val="22"/>
                <w:szCs w:val="22"/>
              </w:rPr>
            </w:pPr>
            <w:r w:rsidRPr="005F0CC1">
              <w:rPr>
                <w:sz w:val="22"/>
                <w:szCs w:val="22"/>
              </w:rPr>
              <w:t xml:space="preserve">- отчета о результатах </w:t>
            </w:r>
            <w:proofErr w:type="spellStart"/>
            <w:r w:rsidRPr="005F0CC1">
              <w:rPr>
                <w:sz w:val="22"/>
                <w:szCs w:val="22"/>
              </w:rPr>
              <w:t>самообследования</w:t>
            </w:r>
            <w:proofErr w:type="spellEnd"/>
            <w:r w:rsidRPr="005F0CC1">
              <w:rPr>
                <w:sz w:val="22"/>
                <w:szCs w:val="22"/>
              </w:rPr>
              <w:t>;</w:t>
            </w:r>
          </w:p>
          <w:p w:rsidR="00375BD7" w:rsidRPr="005F0CC1" w:rsidRDefault="00375BD7" w:rsidP="00375BD7">
            <w:pPr>
              <w:autoSpaceDE w:val="0"/>
              <w:autoSpaceDN w:val="0"/>
              <w:adjustRightInd w:val="0"/>
              <w:jc w:val="both"/>
              <w:rPr>
                <w:sz w:val="22"/>
                <w:szCs w:val="22"/>
              </w:rPr>
            </w:pPr>
            <w:r w:rsidRPr="005F0CC1">
              <w:rPr>
                <w:sz w:val="22"/>
                <w:szCs w:val="22"/>
              </w:rPr>
              <w:t xml:space="preserve">- документа о порядке оказания платных образовательных услуг, в том числе образца договора об оказании платных образовательных услуг, </w:t>
            </w:r>
            <w:r w:rsidRPr="005F0CC1">
              <w:rPr>
                <w:sz w:val="22"/>
                <w:szCs w:val="22"/>
              </w:rPr>
              <w:lastRenderedPageBreak/>
              <w:t>документа об утверждении стоимости обучения по каждой образовательной программе;</w:t>
            </w:r>
          </w:p>
          <w:p w:rsidR="00375BD7" w:rsidRPr="005F0CC1" w:rsidRDefault="00375BD7" w:rsidP="00375BD7">
            <w:pPr>
              <w:autoSpaceDE w:val="0"/>
              <w:autoSpaceDN w:val="0"/>
              <w:adjustRightInd w:val="0"/>
              <w:jc w:val="both"/>
              <w:rPr>
                <w:sz w:val="22"/>
                <w:szCs w:val="22"/>
              </w:rPr>
            </w:pPr>
            <w:r w:rsidRPr="005F0CC1">
              <w:rPr>
                <w:sz w:val="22"/>
                <w:szCs w:val="22"/>
              </w:rPr>
              <w:t>- предписаний органов, осуществляющих государственный контроль (надзор) в сфере образования, отчетов об исполнении таких предписаний;</w:t>
            </w:r>
          </w:p>
          <w:p w:rsidR="00375BD7" w:rsidRPr="005F0CC1" w:rsidRDefault="00375BD7" w:rsidP="00375BD7">
            <w:pPr>
              <w:widowControl w:val="0"/>
              <w:autoSpaceDE w:val="0"/>
              <w:autoSpaceDN w:val="0"/>
              <w:adjustRightInd w:val="0"/>
              <w:jc w:val="both"/>
              <w:rPr>
                <w:sz w:val="22"/>
                <w:szCs w:val="22"/>
              </w:rPr>
            </w:pPr>
            <w:r w:rsidRPr="005F0CC1">
              <w:rPr>
                <w:sz w:val="22"/>
                <w:szCs w:val="22"/>
              </w:rPr>
              <w:t>-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5451" w:type="dxa"/>
            <w:tcBorders>
              <w:top w:val="single" w:sz="4" w:space="0" w:color="auto"/>
              <w:left w:val="single" w:sz="4" w:space="0" w:color="auto"/>
              <w:bottom w:val="single" w:sz="4" w:space="0" w:color="auto"/>
              <w:right w:val="single" w:sz="4" w:space="0" w:color="auto"/>
            </w:tcBorders>
          </w:tcPr>
          <w:p w:rsidR="00687D24" w:rsidRPr="00687D24" w:rsidRDefault="00375BD7" w:rsidP="00687D24">
            <w:pPr>
              <w:widowControl w:val="0"/>
              <w:ind w:right="110"/>
              <w:jc w:val="both"/>
              <w:rPr>
                <w:color w:val="000000"/>
                <w:sz w:val="22"/>
                <w:szCs w:val="22"/>
              </w:rPr>
            </w:pPr>
            <w:r w:rsidRPr="002D2D81">
              <w:rPr>
                <w:sz w:val="22"/>
                <w:szCs w:val="22"/>
                <w:lang w:eastAsia="en-US"/>
              </w:rPr>
              <w:lastRenderedPageBreak/>
              <w:t>1. </w:t>
            </w:r>
            <w:r w:rsidR="00687D24" w:rsidRPr="00687D24">
              <w:rPr>
                <w:color w:val="000000"/>
                <w:sz w:val="22"/>
                <w:szCs w:val="22"/>
              </w:rPr>
              <w:t xml:space="preserve">В соответствии с пунктом 3 статьи 29 Федерального закона от 29.12.2012 № 273-ФЗ «Об образовании в Российской Федерации» обеспечивает ГБУДО НСО «Куйбышевская ДХШ» размещение информации и документов, если они в соответствии с законодательством Российской Федерации не отнесены к </w:t>
            </w:r>
            <w:hyperlink r:id="rId11" w:history="1">
              <w:r w:rsidR="00687D24" w:rsidRPr="00687D24">
                <w:rPr>
                  <w:sz w:val="22"/>
                  <w:szCs w:val="22"/>
                </w:rPr>
                <w:t>сведениям</w:t>
              </w:r>
            </w:hyperlink>
            <w:r w:rsidR="00687D24" w:rsidRPr="00687D24">
              <w:rPr>
                <w:sz w:val="22"/>
                <w:szCs w:val="22"/>
              </w:rPr>
              <w:t>,</w:t>
            </w:r>
            <w:r w:rsidR="00687D24" w:rsidRPr="00687D24">
              <w:rPr>
                <w:color w:val="000000"/>
                <w:sz w:val="22"/>
                <w:szCs w:val="22"/>
              </w:rPr>
              <w:t xml:space="preserve"> составляющим государственную и иную охраняемую законом тайну, на официальном сайте в сети «Интернет» и обновление информации в течение десяти рабочих дней со дня их создания, получения или внесения в них соответствующих изменений.</w:t>
            </w:r>
          </w:p>
          <w:p w:rsidR="00375BD7" w:rsidRPr="00375BD7" w:rsidRDefault="00375BD7" w:rsidP="00375BD7">
            <w:pPr>
              <w:widowControl w:val="0"/>
              <w:ind w:right="110"/>
              <w:jc w:val="both"/>
              <w:rPr>
                <w:color w:val="000000"/>
                <w:sz w:val="22"/>
                <w:szCs w:val="22"/>
              </w:rPr>
            </w:pPr>
            <w:r w:rsidRPr="002D2D81">
              <w:rPr>
                <w:sz w:val="22"/>
                <w:szCs w:val="22"/>
                <w:lang w:eastAsia="en-US"/>
              </w:rPr>
              <w:t>2. </w:t>
            </w:r>
            <w:r w:rsidRPr="00375BD7">
              <w:rPr>
                <w:color w:val="000000"/>
                <w:sz w:val="22"/>
                <w:szCs w:val="22"/>
              </w:rPr>
              <w:t xml:space="preserve">Порядок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за </w:t>
            </w:r>
            <w:r w:rsidRPr="00375BD7">
              <w:rPr>
                <w:color w:val="000000"/>
                <w:sz w:val="22"/>
                <w:szCs w:val="22"/>
              </w:rPr>
              <w:lastRenderedPageBreak/>
              <w:t>исключением сведений, составляющих государственную и иную охраняемую законом тайну, в целях обеспечения открытости и доступности указанной информации устанавливается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p>
          <w:p w:rsidR="00375BD7" w:rsidRPr="002D2D81" w:rsidRDefault="00375BD7" w:rsidP="00375BD7">
            <w:pPr>
              <w:pStyle w:val="1"/>
              <w:jc w:val="both"/>
              <w:rPr>
                <w:sz w:val="22"/>
                <w:szCs w:val="22"/>
                <w:lang w:eastAsia="en-US"/>
              </w:rPr>
            </w:pPr>
          </w:p>
        </w:tc>
      </w:tr>
      <w:tr w:rsidR="00375BD7">
        <w:tc>
          <w:tcPr>
            <w:tcW w:w="2837" w:type="dxa"/>
            <w:tcBorders>
              <w:top w:val="single" w:sz="4" w:space="0" w:color="auto"/>
              <w:left w:val="single" w:sz="4" w:space="0" w:color="auto"/>
              <w:bottom w:val="single" w:sz="4" w:space="0" w:color="auto"/>
              <w:right w:val="single" w:sz="4" w:space="0" w:color="auto"/>
            </w:tcBorders>
          </w:tcPr>
          <w:p w:rsidR="00375BD7" w:rsidRPr="002D2D81" w:rsidRDefault="00375BD7" w:rsidP="00375BD7">
            <w:pPr>
              <w:pStyle w:val="ConsPlusNonformat"/>
              <w:widowControl/>
              <w:rPr>
                <w:rFonts w:ascii="Times New Roman" w:hAnsi="Times New Roman" w:cs="Times New Roman"/>
                <w:sz w:val="22"/>
                <w:szCs w:val="22"/>
                <w:lang w:eastAsia="en-US"/>
              </w:rPr>
            </w:pPr>
            <w:r w:rsidRPr="002D2D81">
              <w:rPr>
                <w:rFonts w:ascii="Times New Roman" w:hAnsi="Times New Roman" w:cs="Times New Roman"/>
                <w:sz w:val="22"/>
                <w:szCs w:val="22"/>
                <w:lang w:eastAsia="en-US"/>
              </w:rPr>
              <w:lastRenderedPageBreak/>
              <w:t xml:space="preserve">Официальный сайт для размещения информации о государственных (муниципальных) учреждениях </w:t>
            </w:r>
            <w:hyperlink r:id="rId12" w:history="1">
              <w:r w:rsidRPr="002D2D81">
                <w:rPr>
                  <w:rStyle w:val="a4"/>
                  <w:rFonts w:ascii="Times New Roman" w:hAnsi="Times New Roman" w:cs="Times New Roman"/>
                  <w:sz w:val="22"/>
                  <w:szCs w:val="22"/>
                  <w:lang w:val="en-US" w:eastAsia="en-US"/>
                </w:rPr>
                <w:t>www</w:t>
              </w:r>
              <w:r w:rsidRPr="002D2D81">
                <w:rPr>
                  <w:rStyle w:val="a4"/>
                  <w:rFonts w:ascii="Times New Roman" w:hAnsi="Times New Roman" w:cs="Times New Roman"/>
                  <w:sz w:val="22"/>
                  <w:szCs w:val="22"/>
                  <w:lang w:eastAsia="en-US"/>
                </w:rPr>
                <w:t>.bus.gov.ru</w:t>
              </w:r>
            </w:hyperlink>
            <w:r w:rsidRPr="002D2D81">
              <w:rPr>
                <w:rFonts w:ascii="Times New Roman" w:hAnsi="Times New Roman" w:cs="Times New Roman"/>
                <w:sz w:val="22"/>
                <w:szCs w:val="22"/>
                <w:lang w:eastAsia="en-US"/>
              </w:rPr>
              <w:t xml:space="preserve">   </w:t>
            </w:r>
          </w:p>
        </w:tc>
        <w:tc>
          <w:tcPr>
            <w:tcW w:w="7089" w:type="dxa"/>
            <w:tcBorders>
              <w:top w:val="single" w:sz="4" w:space="0" w:color="auto"/>
              <w:left w:val="single" w:sz="4" w:space="0" w:color="auto"/>
              <w:bottom w:val="single" w:sz="4" w:space="0" w:color="auto"/>
              <w:right w:val="single" w:sz="4" w:space="0" w:color="auto"/>
            </w:tcBorders>
          </w:tcPr>
          <w:p w:rsidR="00375BD7" w:rsidRPr="002D2D81" w:rsidRDefault="00375BD7" w:rsidP="00375BD7">
            <w:pPr>
              <w:autoSpaceDE w:val="0"/>
              <w:autoSpaceDN w:val="0"/>
              <w:adjustRightInd w:val="0"/>
              <w:jc w:val="both"/>
              <w:rPr>
                <w:rFonts w:eastAsia="Calibri"/>
                <w:sz w:val="22"/>
                <w:szCs w:val="22"/>
                <w:lang w:eastAsia="en-US"/>
              </w:rPr>
            </w:pPr>
            <w:r w:rsidRPr="002D2D81">
              <w:rPr>
                <w:sz w:val="22"/>
                <w:szCs w:val="22"/>
                <w:lang w:eastAsia="en-US"/>
              </w:rPr>
              <w:t>1) устав, в том числе внесенные в него изменения;</w:t>
            </w:r>
          </w:p>
          <w:p w:rsidR="00375BD7" w:rsidRPr="002D2D81" w:rsidRDefault="00375BD7" w:rsidP="00375BD7">
            <w:pPr>
              <w:autoSpaceDE w:val="0"/>
              <w:autoSpaceDN w:val="0"/>
              <w:adjustRightInd w:val="0"/>
              <w:jc w:val="both"/>
              <w:rPr>
                <w:sz w:val="22"/>
                <w:szCs w:val="22"/>
                <w:lang w:eastAsia="en-US"/>
              </w:rPr>
            </w:pPr>
            <w:r w:rsidRPr="002D2D81">
              <w:rPr>
                <w:sz w:val="22"/>
                <w:szCs w:val="22"/>
                <w:lang w:eastAsia="en-US"/>
              </w:rPr>
              <w:t>2) свидетельство о государственной регистрации учреждения;</w:t>
            </w:r>
          </w:p>
          <w:p w:rsidR="00375BD7" w:rsidRPr="002D2D81" w:rsidRDefault="00375BD7" w:rsidP="00375BD7">
            <w:pPr>
              <w:autoSpaceDE w:val="0"/>
              <w:autoSpaceDN w:val="0"/>
              <w:adjustRightInd w:val="0"/>
              <w:jc w:val="both"/>
              <w:rPr>
                <w:sz w:val="22"/>
                <w:szCs w:val="22"/>
                <w:lang w:eastAsia="en-US"/>
              </w:rPr>
            </w:pPr>
            <w:r w:rsidRPr="002D2D81">
              <w:rPr>
                <w:sz w:val="22"/>
                <w:szCs w:val="22"/>
                <w:lang w:eastAsia="en-US"/>
              </w:rPr>
              <w:t>3) решение учредителя о создании учреждения;</w:t>
            </w:r>
          </w:p>
          <w:p w:rsidR="00375BD7" w:rsidRPr="002D2D81" w:rsidRDefault="00375BD7" w:rsidP="00375BD7">
            <w:pPr>
              <w:autoSpaceDE w:val="0"/>
              <w:autoSpaceDN w:val="0"/>
              <w:adjustRightInd w:val="0"/>
              <w:jc w:val="both"/>
              <w:rPr>
                <w:sz w:val="22"/>
                <w:szCs w:val="22"/>
                <w:lang w:eastAsia="en-US"/>
              </w:rPr>
            </w:pPr>
            <w:r w:rsidRPr="002D2D81">
              <w:rPr>
                <w:sz w:val="22"/>
                <w:szCs w:val="22"/>
                <w:lang w:eastAsia="en-US"/>
              </w:rPr>
              <w:t>4) решение учредителя о назначении руководителя учреждения;</w:t>
            </w:r>
          </w:p>
          <w:p w:rsidR="00375BD7" w:rsidRPr="002D2D81" w:rsidRDefault="00375BD7" w:rsidP="00375BD7">
            <w:pPr>
              <w:autoSpaceDE w:val="0"/>
              <w:autoSpaceDN w:val="0"/>
              <w:adjustRightInd w:val="0"/>
              <w:jc w:val="both"/>
              <w:rPr>
                <w:sz w:val="22"/>
                <w:szCs w:val="22"/>
                <w:lang w:eastAsia="en-US"/>
              </w:rPr>
            </w:pPr>
            <w:r w:rsidRPr="002D2D81">
              <w:rPr>
                <w:sz w:val="22"/>
                <w:szCs w:val="22"/>
                <w:lang w:eastAsia="en-US"/>
              </w:rPr>
              <w:t>5) положения о филиалах, представительствах учреждения;</w:t>
            </w:r>
          </w:p>
          <w:p w:rsidR="00375BD7" w:rsidRPr="002D2D81" w:rsidRDefault="00375BD7" w:rsidP="00375BD7">
            <w:pPr>
              <w:autoSpaceDE w:val="0"/>
              <w:autoSpaceDN w:val="0"/>
              <w:adjustRightInd w:val="0"/>
              <w:jc w:val="both"/>
              <w:rPr>
                <w:sz w:val="22"/>
                <w:szCs w:val="22"/>
                <w:lang w:eastAsia="en-US"/>
              </w:rPr>
            </w:pPr>
            <w:r w:rsidRPr="002D2D81">
              <w:rPr>
                <w:sz w:val="22"/>
                <w:szCs w:val="22"/>
                <w:lang w:eastAsia="en-US"/>
              </w:rPr>
              <w:t>6) документы, содержащие сведения о составе наблюдательного совета учреждения;</w:t>
            </w:r>
          </w:p>
          <w:p w:rsidR="00375BD7" w:rsidRPr="002D2D81" w:rsidRDefault="00375BD7" w:rsidP="00375BD7">
            <w:pPr>
              <w:autoSpaceDE w:val="0"/>
              <w:autoSpaceDN w:val="0"/>
              <w:adjustRightInd w:val="0"/>
              <w:jc w:val="both"/>
              <w:rPr>
                <w:sz w:val="22"/>
                <w:szCs w:val="22"/>
                <w:lang w:eastAsia="en-US"/>
              </w:rPr>
            </w:pPr>
            <w:r w:rsidRPr="002D2D81">
              <w:rPr>
                <w:sz w:val="22"/>
                <w:szCs w:val="22"/>
                <w:lang w:eastAsia="en-US"/>
              </w:rPr>
              <w:t>7) план финансово-хозяйственной деятельности учреждения;</w:t>
            </w:r>
          </w:p>
          <w:p w:rsidR="00375BD7" w:rsidRPr="002D2D81" w:rsidRDefault="00375BD7" w:rsidP="00375BD7">
            <w:pPr>
              <w:autoSpaceDE w:val="0"/>
              <w:autoSpaceDN w:val="0"/>
              <w:adjustRightInd w:val="0"/>
              <w:jc w:val="both"/>
              <w:rPr>
                <w:sz w:val="22"/>
                <w:szCs w:val="22"/>
                <w:lang w:eastAsia="en-US"/>
              </w:rPr>
            </w:pPr>
            <w:r w:rsidRPr="002D2D81">
              <w:rPr>
                <w:sz w:val="22"/>
                <w:szCs w:val="22"/>
                <w:lang w:eastAsia="en-US"/>
              </w:rPr>
              <w:t>8) годовая бухгалтерская отчетность учреждения;</w:t>
            </w:r>
          </w:p>
          <w:p w:rsidR="00375BD7" w:rsidRPr="002D2D81" w:rsidRDefault="00375BD7" w:rsidP="00375BD7">
            <w:pPr>
              <w:autoSpaceDE w:val="0"/>
              <w:autoSpaceDN w:val="0"/>
              <w:adjustRightInd w:val="0"/>
              <w:jc w:val="both"/>
              <w:rPr>
                <w:sz w:val="22"/>
                <w:szCs w:val="22"/>
                <w:lang w:eastAsia="en-US"/>
              </w:rPr>
            </w:pPr>
            <w:r w:rsidRPr="002D2D81">
              <w:rPr>
                <w:sz w:val="22"/>
                <w:szCs w:val="22"/>
                <w:lang w:eastAsia="en-US"/>
              </w:rPr>
              <w:t>9) документы, составленные по итогам контрольных мероприятий, проведенных в отношении учреждения;</w:t>
            </w:r>
          </w:p>
          <w:p w:rsidR="00375BD7" w:rsidRPr="002D2D81" w:rsidRDefault="00375BD7" w:rsidP="00375BD7">
            <w:pPr>
              <w:autoSpaceDE w:val="0"/>
              <w:autoSpaceDN w:val="0"/>
              <w:adjustRightInd w:val="0"/>
              <w:jc w:val="both"/>
              <w:rPr>
                <w:sz w:val="22"/>
                <w:szCs w:val="22"/>
                <w:lang w:eastAsia="en-US"/>
              </w:rPr>
            </w:pPr>
            <w:r w:rsidRPr="002D2D81">
              <w:rPr>
                <w:sz w:val="22"/>
                <w:szCs w:val="22"/>
                <w:lang w:eastAsia="en-US"/>
              </w:rPr>
              <w:t>10) государственное задание на оказание услуг (выполнение работ);</w:t>
            </w:r>
          </w:p>
          <w:p w:rsidR="00375BD7" w:rsidRPr="002D2D81" w:rsidRDefault="00375BD7" w:rsidP="00375BD7">
            <w:pPr>
              <w:autoSpaceDE w:val="0"/>
              <w:autoSpaceDN w:val="0"/>
              <w:adjustRightInd w:val="0"/>
              <w:jc w:val="both"/>
              <w:rPr>
                <w:rFonts w:eastAsia="Calibri"/>
                <w:sz w:val="22"/>
                <w:szCs w:val="22"/>
                <w:lang w:eastAsia="en-US"/>
              </w:rPr>
            </w:pPr>
            <w:r w:rsidRPr="002D2D81">
              <w:rPr>
                <w:sz w:val="22"/>
                <w:szCs w:val="22"/>
                <w:lang w:eastAsia="en-US"/>
              </w:rPr>
              <w:t>11) отчет о результатах деятельности учреждения и об использовании закрепленного за ним государственного имущества.</w:t>
            </w:r>
          </w:p>
        </w:tc>
        <w:tc>
          <w:tcPr>
            <w:tcW w:w="5451" w:type="dxa"/>
            <w:tcBorders>
              <w:top w:val="single" w:sz="4" w:space="0" w:color="auto"/>
              <w:left w:val="single" w:sz="4" w:space="0" w:color="auto"/>
              <w:bottom w:val="single" w:sz="4" w:space="0" w:color="auto"/>
              <w:right w:val="single" w:sz="4" w:space="0" w:color="auto"/>
            </w:tcBorders>
          </w:tcPr>
          <w:p w:rsidR="00375BD7" w:rsidRPr="002D2D81" w:rsidRDefault="00375BD7" w:rsidP="00375BD7">
            <w:pPr>
              <w:autoSpaceDE w:val="0"/>
              <w:autoSpaceDN w:val="0"/>
              <w:adjustRightInd w:val="0"/>
              <w:jc w:val="both"/>
              <w:rPr>
                <w:rFonts w:eastAsia="Calibri"/>
                <w:sz w:val="22"/>
                <w:szCs w:val="22"/>
                <w:lang w:eastAsia="en-US"/>
              </w:rPr>
            </w:pPr>
            <w:r w:rsidRPr="002D2D81">
              <w:rPr>
                <w:sz w:val="22"/>
                <w:szCs w:val="22"/>
                <w:lang w:eastAsia="en-US"/>
              </w:rPr>
              <w:t>В соответствии с п.15 приказа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в случае принятия новых документов и (или) внесения изменений в документы, информация из которых была ранее размещена на официальном сайте, учреждение, не позднее пяти рабочих дней, следующих за днем принятия документов или внесения изменений в документы,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w:t>
            </w:r>
          </w:p>
        </w:tc>
      </w:tr>
    </w:tbl>
    <w:p w:rsidR="004834BC" w:rsidRDefault="004834BC">
      <w:pPr>
        <w:jc w:val="center"/>
        <w:rPr>
          <w:rFonts w:eastAsia="Calibri"/>
        </w:rPr>
      </w:pPr>
    </w:p>
    <w:p w:rsidR="004834BC" w:rsidRDefault="00D159F2">
      <w:pPr>
        <w:jc w:val="center"/>
        <w:rPr>
          <w:lang w:eastAsia="en-US"/>
        </w:rPr>
      </w:pPr>
      <w:r>
        <w:t>Часть III. Прочие сведения о государственном задании</w:t>
      </w:r>
    </w:p>
    <w:p w:rsidR="004834BC" w:rsidRDefault="004834BC">
      <w:pPr>
        <w:autoSpaceDE w:val="0"/>
        <w:autoSpaceDN w:val="0"/>
        <w:adjustRightInd w:val="0"/>
        <w:jc w:val="center"/>
        <w:rPr>
          <w:lang w:eastAsia="en-US"/>
        </w:rPr>
      </w:pPr>
    </w:p>
    <w:p w:rsidR="004834BC" w:rsidRDefault="00D159F2">
      <w:pPr>
        <w:autoSpaceDE w:val="0"/>
        <w:autoSpaceDN w:val="0"/>
        <w:adjustRightInd w:val="0"/>
        <w:ind w:left="-284" w:right="111"/>
        <w:jc w:val="both"/>
        <w:rPr>
          <w:lang w:eastAsia="en-US"/>
        </w:rPr>
      </w:pPr>
      <w:r>
        <w:rPr>
          <w:lang w:eastAsia="en-US"/>
        </w:rPr>
        <w:t xml:space="preserve">1. Основания (условия и порядок) для досрочного прекращения выполнения государственного задания: </w:t>
      </w:r>
    </w:p>
    <w:p w:rsidR="004834BC" w:rsidRDefault="00D159F2">
      <w:pPr>
        <w:autoSpaceDE w:val="0"/>
        <w:autoSpaceDN w:val="0"/>
        <w:adjustRightInd w:val="0"/>
        <w:ind w:left="-284" w:right="111"/>
        <w:jc w:val="both"/>
        <w:rPr>
          <w:lang w:eastAsia="en-US"/>
        </w:rPr>
      </w:pPr>
      <w:r>
        <w:rPr>
          <w:lang w:eastAsia="en-US"/>
        </w:rPr>
        <w:t>1.1. При оказании государственных услуг и выполнении работ:</w:t>
      </w:r>
    </w:p>
    <w:p w:rsidR="004834BC" w:rsidRDefault="00D159F2">
      <w:pPr>
        <w:autoSpaceDE w:val="0"/>
        <w:autoSpaceDN w:val="0"/>
        <w:adjustRightInd w:val="0"/>
        <w:ind w:left="-284" w:right="111"/>
        <w:jc w:val="both"/>
      </w:pPr>
      <w:r>
        <w:rPr>
          <w:lang w:eastAsia="en-US"/>
        </w:rPr>
        <w:t>- р</w:t>
      </w:r>
      <w:r>
        <w:t>еорганизация или ликвидация образовательной организации; прекращение действия лицензии или аннулирование лицензии на осуществление образовательной деятельности; прекращение финансирования государственного задания; внезапно возникшая аварийная ситуация в помещениях (на территориях) образовательной организации.</w:t>
      </w:r>
    </w:p>
    <w:p w:rsidR="004834BC" w:rsidRDefault="00D159F2">
      <w:pPr>
        <w:pStyle w:val="ConsPlusNormal"/>
        <w:ind w:left="-284" w:right="111" w:firstLine="0"/>
        <w:jc w:val="both"/>
        <w:outlineLvl w:val="0"/>
        <w:rPr>
          <w:rFonts w:ascii="Times New Roman" w:hAnsi="Times New Roman" w:cs="Times New Roman"/>
          <w:sz w:val="24"/>
          <w:szCs w:val="24"/>
        </w:rPr>
      </w:pPr>
      <w:r>
        <w:rPr>
          <w:rFonts w:ascii="Times New Roman" w:eastAsia="Calibri" w:hAnsi="Times New Roman" w:cs="Times New Roman"/>
          <w:sz w:val="24"/>
          <w:szCs w:val="24"/>
          <w:lang w:eastAsia="en-US"/>
        </w:rPr>
        <w:t xml:space="preserve">1.2. При оказании государственных услуг основанием для прекращения выполнения государственного задания для </w:t>
      </w:r>
      <w:r>
        <w:rPr>
          <w:rFonts w:ascii="Times New Roman" w:hAnsi="Times New Roman" w:cs="Times New Roman"/>
          <w:sz w:val="24"/>
          <w:szCs w:val="24"/>
        </w:rPr>
        <w:t xml:space="preserve">потребителей государственной услуги </w:t>
      </w:r>
      <w:r>
        <w:rPr>
          <w:rFonts w:ascii="Times New Roman" w:eastAsia="Calibri" w:hAnsi="Times New Roman" w:cs="Times New Roman"/>
          <w:sz w:val="24"/>
          <w:szCs w:val="24"/>
          <w:lang w:eastAsia="en-US"/>
        </w:rPr>
        <w:t xml:space="preserve">также является </w:t>
      </w:r>
      <w:r>
        <w:rPr>
          <w:rFonts w:ascii="Times New Roman" w:hAnsi="Times New Roman" w:cs="Times New Roman"/>
          <w:sz w:val="24"/>
          <w:szCs w:val="24"/>
        </w:rPr>
        <w:t>прекращение образовательных отношений:</w:t>
      </w:r>
    </w:p>
    <w:p w:rsidR="004834BC" w:rsidRDefault="00D159F2">
      <w:pPr>
        <w:pStyle w:val="ConsPlusNormal"/>
        <w:ind w:left="-284" w:right="111" w:firstLine="0"/>
        <w:jc w:val="both"/>
        <w:outlineLvl w:val="0"/>
        <w:rPr>
          <w:rFonts w:ascii="Times New Roman" w:eastAsia="Calibri" w:hAnsi="Times New Roman" w:cs="Times New Roman"/>
          <w:sz w:val="24"/>
          <w:szCs w:val="24"/>
          <w:lang w:eastAsia="en-US"/>
        </w:rPr>
      </w:pPr>
      <w:r>
        <w:rPr>
          <w:rFonts w:ascii="Times New Roman" w:hAnsi="Times New Roman" w:cs="Times New Roman"/>
          <w:sz w:val="24"/>
          <w:szCs w:val="24"/>
        </w:rPr>
        <w:t xml:space="preserve">1) в соответствии со статьей 61 </w:t>
      </w:r>
      <w:r>
        <w:rPr>
          <w:rFonts w:ascii="Times New Roman" w:eastAsia="Calibri" w:hAnsi="Times New Roman" w:cs="Times New Roman"/>
          <w:sz w:val="24"/>
          <w:szCs w:val="24"/>
          <w:lang w:eastAsia="en-US"/>
        </w:rPr>
        <w:t>Федерального закона от 29.12.2012 № 273-ФЗ «Об образовании в Российской Федерации»:</w:t>
      </w:r>
    </w:p>
    <w:p w:rsidR="004834BC" w:rsidRDefault="00D159F2">
      <w:pPr>
        <w:pStyle w:val="ConsPlusNormal"/>
        <w:ind w:left="-284" w:right="111" w:firstLine="0"/>
        <w:jc w:val="both"/>
        <w:rPr>
          <w:rFonts w:ascii="Times New Roman" w:hAnsi="Times New Roman" w:cs="Times New Roman"/>
          <w:sz w:val="24"/>
          <w:szCs w:val="24"/>
        </w:rPr>
      </w:pPr>
      <w:r>
        <w:rPr>
          <w:rFonts w:ascii="Times New Roman" w:hAnsi="Times New Roman" w:cs="Times New Roman"/>
          <w:sz w:val="24"/>
          <w:szCs w:val="24"/>
        </w:rPr>
        <w:t>а) в связи с получением образования (завершением обучения);</w:t>
      </w:r>
    </w:p>
    <w:p w:rsidR="004834BC" w:rsidRDefault="00D159F2">
      <w:pPr>
        <w:autoSpaceDE w:val="0"/>
        <w:autoSpaceDN w:val="0"/>
        <w:adjustRightInd w:val="0"/>
        <w:ind w:left="-284" w:right="111"/>
        <w:jc w:val="both"/>
      </w:pPr>
      <w:r>
        <w:t xml:space="preserve">б) досрочно: </w:t>
      </w:r>
    </w:p>
    <w:p w:rsidR="004834BC" w:rsidRDefault="00D159F2">
      <w:pPr>
        <w:autoSpaceDE w:val="0"/>
        <w:autoSpaceDN w:val="0"/>
        <w:adjustRightInd w:val="0"/>
        <w:ind w:left="-284" w:right="111"/>
        <w:jc w:val="both"/>
      </w:pPr>
      <w:r>
        <w:lastRenderedPageBreak/>
        <w:t xml:space="preserve">- по инициативе обучающегося или родителей </w:t>
      </w:r>
      <w:hyperlink r:id="rId13" w:history="1">
        <w:r>
          <w:rPr>
            <w:rStyle w:val="a4"/>
            <w:color w:val="000000"/>
          </w:rPr>
          <w:t>(законных представителей)</w:t>
        </w:r>
      </w:hyperlink>
      <w:r>
        <w:rPr>
          <w:color w:val="000000"/>
        </w:rPr>
        <w:t xml:space="preserve"> не</w:t>
      </w:r>
      <w:r>
        <w:t>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4834BC" w:rsidRDefault="00D159F2">
      <w:pPr>
        <w:autoSpaceDE w:val="0"/>
        <w:autoSpaceDN w:val="0"/>
        <w:adjustRightInd w:val="0"/>
        <w:ind w:left="-284" w:right="111"/>
        <w:jc w:val="both"/>
      </w:pPr>
      <w:r>
        <w:t>- по инициативе образовательной организации, в случае применения к обучающемуся,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4834BC" w:rsidRDefault="00D159F2">
      <w:pPr>
        <w:autoSpaceDE w:val="0"/>
        <w:autoSpaceDN w:val="0"/>
        <w:adjustRightInd w:val="0"/>
        <w:ind w:left="-284" w:right="111"/>
        <w:jc w:val="both"/>
      </w:pPr>
      <w: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4834BC" w:rsidRDefault="00D159F2">
      <w:pPr>
        <w:pStyle w:val="ConsPlusNormal"/>
        <w:ind w:left="-284" w:right="111" w:firstLine="0"/>
        <w:jc w:val="both"/>
        <w:outlineLvl w:val="0"/>
        <w:rPr>
          <w:rFonts w:ascii="Times New Roman" w:hAnsi="Times New Roman" w:cs="Times New Roman"/>
          <w:sz w:val="24"/>
          <w:szCs w:val="24"/>
        </w:rPr>
      </w:pPr>
      <w:r>
        <w:rPr>
          <w:rFonts w:ascii="Times New Roman" w:eastAsia="Calibri" w:hAnsi="Times New Roman" w:cs="Times New Roman"/>
          <w:sz w:val="24"/>
          <w:szCs w:val="24"/>
          <w:lang w:eastAsia="en-US"/>
        </w:rPr>
        <w:t>2) </w:t>
      </w:r>
      <w:r>
        <w:rPr>
          <w:rFonts w:ascii="Times New Roman" w:hAnsi="Times New Roman" w:cs="Times New Roman"/>
          <w:sz w:val="24"/>
          <w:szCs w:val="24"/>
        </w:rPr>
        <w:t xml:space="preserve">досрочно по инициативе образовательной организации на основании норм части 4 статьи 43 и части 11 статьи 58 </w:t>
      </w:r>
      <w:r>
        <w:rPr>
          <w:rFonts w:ascii="Times New Roman" w:eastAsia="Calibri" w:hAnsi="Times New Roman" w:cs="Times New Roman"/>
          <w:sz w:val="24"/>
          <w:szCs w:val="24"/>
          <w:lang w:eastAsia="en-US"/>
        </w:rPr>
        <w:t>Федерального закона от 29.12.2012 № 273-ФЗ «Об образовании в Российской Федерации».</w:t>
      </w:r>
    </w:p>
    <w:p w:rsidR="002D2D81" w:rsidRDefault="002D2D81">
      <w:pPr>
        <w:autoSpaceDE w:val="0"/>
        <w:autoSpaceDN w:val="0"/>
        <w:adjustRightInd w:val="0"/>
        <w:ind w:left="-284" w:right="111"/>
        <w:rPr>
          <w:lang w:eastAsia="en-US"/>
        </w:rPr>
      </w:pPr>
    </w:p>
    <w:p w:rsidR="004834BC" w:rsidRDefault="00D159F2">
      <w:pPr>
        <w:autoSpaceDE w:val="0"/>
        <w:autoSpaceDN w:val="0"/>
        <w:adjustRightInd w:val="0"/>
        <w:ind w:left="-284" w:right="111"/>
        <w:rPr>
          <w:i/>
          <w:lang w:eastAsia="en-US"/>
        </w:rPr>
      </w:pPr>
      <w:r>
        <w:rPr>
          <w:lang w:eastAsia="en-US"/>
        </w:rPr>
        <w:t xml:space="preserve">2. Иная информация, необходимая для выполнения (контроля за выполнением) государственного задания: </w:t>
      </w:r>
    </w:p>
    <w:p w:rsidR="004834BC" w:rsidRDefault="00D159F2">
      <w:pPr>
        <w:pStyle w:val="ConsPlusCell"/>
        <w:widowControl/>
        <w:ind w:left="-284" w:right="111"/>
        <w:jc w:val="both"/>
        <w:rPr>
          <w:rFonts w:ascii="Times New Roman" w:hAnsi="Times New Roman" w:cs="Times New Roman"/>
          <w:sz w:val="24"/>
          <w:szCs w:val="24"/>
        </w:rPr>
      </w:pPr>
      <w:r>
        <w:rPr>
          <w:rFonts w:ascii="Times New Roman" w:hAnsi="Times New Roman" w:cs="Times New Roman"/>
          <w:sz w:val="24"/>
          <w:szCs w:val="24"/>
        </w:rPr>
        <w:t>2.1. ГБУДО НСО «К</w:t>
      </w:r>
      <w:r w:rsidR="00375BD7">
        <w:rPr>
          <w:rFonts w:ascii="Times New Roman" w:hAnsi="Times New Roman" w:cs="Times New Roman"/>
          <w:sz w:val="24"/>
          <w:szCs w:val="24"/>
        </w:rPr>
        <w:t>уйбышевская ДШИ» проводит в 2023</w:t>
      </w:r>
      <w:r>
        <w:rPr>
          <w:rFonts w:ascii="Times New Roman" w:hAnsi="Times New Roman" w:cs="Times New Roman"/>
          <w:sz w:val="24"/>
          <w:szCs w:val="24"/>
        </w:rPr>
        <w:t xml:space="preserve"> году мероприятия, посвященные праздничным датам, на базе школы, или участвует в проведении мероприятий: День защитника Отечества (февраль), Международный женский день (март); День России (июнь); День знаний (сентябрь); День учителя (октябрь); День народного единства (ноябрь); День Конституции Российской Федерации (декабрь).</w:t>
      </w:r>
    </w:p>
    <w:p w:rsidR="004834BC" w:rsidRDefault="00D159F2">
      <w:pPr>
        <w:pStyle w:val="ConsPlusCell"/>
        <w:widowControl/>
        <w:ind w:left="-284" w:right="111"/>
        <w:jc w:val="both"/>
        <w:rPr>
          <w:rFonts w:ascii="Times New Roman" w:hAnsi="Times New Roman" w:cs="Times New Roman"/>
          <w:sz w:val="24"/>
          <w:szCs w:val="24"/>
        </w:rPr>
      </w:pPr>
      <w:r>
        <w:rPr>
          <w:rFonts w:ascii="Times New Roman" w:hAnsi="Times New Roman" w:cs="Times New Roman"/>
          <w:sz w:val="24"/>
          <w:szCs w:val="24"/>
        </w:rPr>
        <w:t xml:space="preserve">2.2. ГБУДО НСО «Куйбышевская </w:t>
      </w:r>
      <w:r w:rsidR="00375BD7">
        <w:rPr>
          <w:rFonts w:ascii="Times New Roman" w:hAnsi="Times New Roman" w:cs="Times New Roman"/>
          <w:sz w:val="24"/>
          <w:szCs w:val="24"/>
        </w:rPr>
        <w:t>ДШИ» в 2023</w:t>
      </w:r>
      <w:r>
        <w:rPr>
          <w:rFonts w:ascii="Times New Roman" w:hAnsi="Times New Roman" w:cs="Times New Roman"/>
          <w:sz w:val="24"/>
          <w:szCs w:val="24"/>
        </w:rPr>
        <w:t xml:space="preserve"> году организует проведение на базе школы (участвует в проведении) мероприятий, посвященных памятным датам Российской истории и культуры</w:t>
      </w:r>
      <w:r w:rsidR="001D57E0">
        <w:rPr>
          <w:rFonts w:ascii="Times New Roman" w:hAnsi="Times New Roman" w:cs="Times New Roman"/>
          <w:sz w:val="24"/>
          <w:szCs w:val="24"/>
        </w:rPr>
        <w:t>, Году</w:t>
      </w:r>
      <w:r w:rsidR="0029100E">
        <w:rPr>
          <w:rFonts w:ascii="Times New Roman" w:hAnsi="Times New Roman" w:cs="Times New Roman"/>
          <w:sz w:val="24"/>
          <w:szCs w:val="24"/>
        </w:rPr>
        <w:t xml:space="preserve"> педагога и наставника</w:t>
      </w:r>
      <w:r>
        <w:rPr>
          <w:rFonts w:ascii="Times New Roman" w:hAnsi="Times New Roman" w:cs="Times New Roman"/>
          <w:sz w:val="24"/>
          <w:szCs w:val="24"/>
        </w:rPr>
        <w:t xml:space="preserve"> (в соответствии с федеральными нормативными документами). </w:t>
      </w:r>
    </w:p>
    <w:p w:rsidR="004834BC" w:rsidRDefault="00D159F2">
      <w:pPr>
        <w:pStyle w:val="ConsPlusNonformat"/>
        <w:widowControl/>
        <w:ind w:left="-284" w:right="111"/>
        <w:jc w:val="both"/>
        <w:rPr>
          <w:rFonts w:ascii="Times New Roman" w:hAnsi="Times New Roman" w:cs="Times New Roman"/>
          <w:sz w:val="24"/>
          <w:szCs w:val="24"/>
        </w:rPr>
      </w:pPr>
      <w:r>
        <w:rPr>
          <w:rFonts w:ascii="Times New Roman" w:hAnsi="Times New Roman" w:cs="Times New Roman"/>
          <w:bCs/>
          <w:sz w:val="24"/>
          <w:szCs w:val="24"/>
        </w:rPr>
        <w:t>2.3. </w:t>
      </w:r>
      <w:r>
        <w:rPr>
          <w:rFonts w:ascii="Times New Roman" w:hAnsi="Times New Roman" w:cs="Times New Roman"/>
          <w:sz w:val="24"/>
          <w:szCs w:val="24"/>
        </w:rPr>
        <w:t xml:space="preserve">ГБУДО НСО «Куйбышевская ДШИ» </w:t>
      </w:r>
      <w:r>
        <w:rPr>
          <w:rFonts w:ascii="Times New Roman" w:hAnsi="Times New Roman" w:cs="Times New Roman"/>
          <w:bCs/>
          <w:sz w:val="24"/>
          <w:szCs w:val="24"/>
        </w:rPr>
        <w:t xml:space="preserve">в рамках утвержденного государственного задания </w:t>
      </w:r>
      <w:r>
        <w:rPr>
          <w:rFonts w:ascii="Times New Roman" w:hAnsi="Times New Roman" w:cs="Times New Roman"/>
          <w:sz w:val="24"/>
          <w:szCs w:val="24"/>
        </w:rPr>
        <w:t>организует проведение мероприятий в соответствии с планом работы образовательного учреждения, утвержденным руководителем образовательного учреждения, и (или) положениями о проведении мероприятий, утвержденными приказами министерства культуры Новосибирской области, приказами о проведении мероприятий министерства культуры Новосибирской области.</w:t>
      </w:r>
    </w:p>
    <w:p w:rsidR="002D2D81" w:rsidRDefault="002D2D81">
      <w:pPr>
        <w:autoSpaceDE w:val="0"/>
        <w:autoSpaceDN w:val="0"/>
        <w:adjustRightInd w:val="0"/>
        <w:ind w:left="-284"/>
        <w:rPr>
          <w:lang w:eastAsia="en-US"/>
        </w:rPr>
      </w:pPr>
    </w:p>
    <w:p w:rsidR="004834BC" w:rsidRDefault="00D159F2">
      <w:pPr>
        <w:autoSpaceDE w:val="0"/>
        <w:autoSpaceDN w:val="0"/>
        <w:adjustRightInd w:val="0"/>
        <w:ind w:left="-284"/>
        <w:rPr>
          <w:lang w:eastAsia="en-US"/>
        </w:rPr>
      </w:pPr>
      <w:r>
        <w:rPr>
          <w:lang w:eastAsia="en-US"/>
        </w:rPr>
        <w:t>3. Порядок контроля за выполнением государственного задания:</w:t>
      </w:r>
    </w:p>
    <w:tbl>
      <w:tblPr>
        <w:tblW w:w="153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1"/>
        <w:gridCol w:w="6094"/>
        <w:gridCol w:w="4535"/>
        <w:gridCol w:w="4045"/>
      </w:tblGrid>
      <w:tr w:rsidR="004834BC">
        <w:trPr>
          <w:cantSplit/>
          <w:trHeight w:val="480"/>
        </w:trPr>
        <w:tc>
          <w:tcPr>
            <w:tcW w:w="711" w:type="dxa"/>
            <w:tcBorders>
              <w:top w:val="single" w:sz="4" w:space="0" w:color="auto"/>
              <w:left w:val="single" w:sz="4" w:space="0" w:color="auto"/>
              <w:bottom w:val="single" w:sz="4" w:space="0" w:color="auto"/>
              <w:right w:val="single" w:sz="4" w:space="0" w:color="auto"/>
            </w:tcBorders>
          </w:tcPr>
          <w:p w:rsidR="004834BC" w:rsidRPr="002D2D81" w:rsidRDefault="00D159F2">
            <w:pPr>
              <w:pStyle w:val="ConsPlusCell"/>
              <w:widowControl/>
              <w:jc w:val="center"/>
              <w:rPr>
                <w:rFonts w:ascii="Times New Roman" w:hAnsi="Times New Roman" w:cs="Times New Roman"/>
                <w:sz w:val="22"/>
                <w:szCs w:val="22"/>
                <w:lang w:eastAsia="en-US"/>
              </w:rPr>
            </w:pPr>
            <w:r w:rsidRPr="002D2D81">
              <w:rPr>
                <w:rFonts w:ascii="Times New Roman" w:hAnsi="Times New Roman" w:cs="Times New Roman"/>
                <w:sz w:val="22"/>
                <w:szCs w:val="22"/>
                <w:lang w:eastAsia="en-US"/>
              </w:rPr>
              <w:t>№ п/п</w:t>
            </w:r>
          </w:p>
        </w:tc>
        <w:tc>
          <w:tcPr>
            <w:tcW w:w="6094" w:type="dxa"/>
            <w:tcBorders>
              <w:top w:val="single" w:sz="4" w:space="0" w:color="auto"/>
              <w:left w:val="single" w:sz="4" w:space="0" w:color="auto"/>
              <w:bottom w:val="single" w:sz="4" w:space="0" w:color="auto"/>
              <w:right w:val="single" w:sz="4" w:space="0" w:color="auto"/>
            </w:tcBorders>
          </w:tcPr>
          <w:p w:rsidR="004834BC" w:rsidRPr="002D2D81" w:rsidRDefault="00D159F2">
            <w:pPr>
              <w:pStyle w:val="ConsPlusCell"/>
              <w:widowControl/>
              <w:jc w:val="center"/>
              <w:rPr>
                <w:rFonts w:ascii="Times New Roman" w:hAnsi="Times New Roman" w:cs="Times New Roman"/>
                <w:sz w:val="22"/>
                <w:szCs w:val="22"/>
                <w:lang w:eastAsia="en-US"/>
              </w:rPr>
            </w:pPr>
            <w:r w:rsidRPr="002D2D81">
              <w:rPr>
                <w:rFonts w:ascii="Times New Roman" w:hAnsi="Times New Roman" w:cs="Times New Roman"/>
                <w:sz w:val="22"/>
                <w:szCs w:val="22"/>
                <w:lang w:eastAsia="en-US"/>
              </w:rPr>
              <w:t>Формы контроля</w:t>
            </w:r>
          </w:p>
        </w:tc>
        <w:tc>
          <w:tcPr>
            <w:tcW w:w="4535" w:type="dxa"/>
            <w:tcBorders>
              <w:top w:val="single" w:sz="4" w:space="0" w:color="auto"/>
              <w:left w:val="single" w:sz="4" w:space="0" w:color="auto"/>
              <w:bottom w:val="single" w:sz="4" w:space="0" w:color="auto"/>
              <w:right w:val="single" w:sz="4" w:space="0" w:color="auto"/>
            </w:tcBorders>
          </w:tcPr>
          <w:p w:rsidR="004834BC" w:rsidRPr="002D2D81" w:rsidRDefault="00D159F2">
            <w:pPr>
              <w:pStyle w:val="ConsPlusCell"/>
              <w:widowControl/>
              <w:jc w:val="center"/>
              <w:rPr>
                <w:rFonts w:ascii="Times New Roman" w:hAnsi="Times New Roman" w:cs="Times New Roman"/>
                <w:sz w:val="22"/>
                <w:szCs w:val="22"/>
                <w:lang w:eastAsia="en-US"/>
              </w:rPr>
            </w:pPr>
            <w:r w:rsidRPr="002D2D81">
              <w:rPr>
                <w:rFonts w:ascii="Times New Roman" w:hAnsi="Times New Roman" w:cs="Times New Roman"/>
                <w:sz w:val="22"/>
                <w:szCs w:val="22"/>
                <w:lang w:eastAsia="en-US"/>
              </w:rPr>
              <w:t>Периодичность</w:t>
            </w:r>
          </w:p>
        </w:tc>
        <w:tc>
          <w:tcPr>
            <w:tcW w:w="4045" w:type="dxa"/>
            <w:tcBorders>
              <w:top w:val="single" w:sz="4" w:space="0" w:color="auto"/>
              <w:left w:val="single" w:sz="4" w:space="0" w:color="auto"/>
              <w:bottom w:val="single" w:sz="4" w:space="0" w:color="auto"/>
              <w:right w:val="single" w:sz="4" w:space="0" w:color="auto"/>
            </w:tcBorders>
          </w:tcPr>
          <w:p w:rsidR="004834BC" w:rsidRPr="002D2D81" w:rsidRDefault="00D159F2">
            <w:pPr>
              <w:jc w:val="center"/>
              <w:rPr>
                <w:rFonts w:eastAsia="Calibri"/>
                <w:sz w:val="22"/>
                <w:szCs w:val="22"/>
                <w:lang w:eastAsia="en-US"/>
              </w:rPr>
            </w:pPr>
            <w:r w:rsidRPr="002D2D81">
              <w:rPr>
                <w:sz w:val="22"/>
                <w:szCs w:val="22"/>
                <w:lang w:eastAsia="en-US"/>
              </w:rPr>
              <w:t xml:space="preserve">Органы исполнительной власти Новосибирской области, </w:t>
            </w:r>
          </w:p>
          <w:p w:rsidR="004834BC" w:rsidRPr="002D2D81" w:rsidRDefault="00D159F2">
            <w:pPr>
              <w:jc w:val="center"/>
              <w:rPr>
                <w:sz w:val="22"/>
                <w:szCs w:val="22"/>
                <w:lang w:eastAsia="en-US"/>
              </w:rPr>
            </w:pPr>
            <w:r w:rsidRPr="002D2D81">
              <w:rPr>
                <w:sz w:val="22"/>
                <w:szCs w:val="22"/>
                <w:lang w:eastAsia="en-US"/>
              </w:rPr>
              <w:t xml:space="preserve">осуществляющие контроль за выполнением </w:t>
            </w:r>
          </w:p>
          <w:p w:rsidR="004834BC" w:rsidRPr="002D2D81" w:rsidRDefault="00D159F2">
            <w:pPr>
              <w:pStyle w:val="ConsPlusCell"/>
              <w:widowControl/>
              <w:jc w:val="center"/>
              <w:rPr>
                <w:rFonts w:ascii="Times New Roman" w:hAnsi="Times New Roman" w:cs="Times New Roman"/>
                <w:sz w:val="22"/>
                <w:szCs w:val="22"/>
                <w:lang w:eastAsia="en-US"/>
              </w:rPr>
            </w:pPr>
            <w:r w:rsidRPr="002D2D81">
              <w:rPr>
                <w:rFonts w:ascii="Times New Roman" w:hAnsi="Times New Roman" w:cs="Times New Roman"/>
                <w:sz w:val="22"/>
                <w:szCs w:val="22"/>
                <w:lang w:eastAsia="en-US"/>
              </w:rPr>
              <w:t>государственного задания</w:t>
            </w:r>
          </w:p>
        </w:tc>
      </w:tr>
      <w:tr w:rsidR="004834BC">
        <w:trPr>
          <w:cantSplit/>
          <w:trHeight w:val="240"/>
        </w:trPr>
        <w:tc>
          <w:tcPr>
            <w:tcW w:w="711" w:type="dxa"/>
            <w:tcBorders>
              <w:top w:val="single" w:sz="4" w:space="0" w:color="auto"/>
              <w:left w:val="single" w:sz="4" w:space="0" w:color="auto"/>
              <w:bottom w:val="single" w:sz="4" w:space="0" w:color="auto"/>
              <w:right w:val="single" w:sz="4" w:space="0" w:color="auto"/>
            </w:tcBorders>
          </w:tcPr>
          <w:p w:rsidR="004834BC" w:rsidRPr="002D2D81" w:rsidRDefault="00D159F2">
            <w:pPr>
              <w:autoSpaceDE w:val="0"/>
              <w:autoSpaceDN w:val="0"/>
              <w:adjustRightInd w:val="0"/>
              <w:rPr>
                <w:rFonts w:eastAsia="Calibri"/>
                <w:sz w:val="22"/>
                <w:szCs w:val="22"/>
                <w:lang w:eastAsia="en-US"/>
              </w:rPr>
            </w:pPr>
            <w:r w:rsidRPr="002D2D81">
              <w:rPr>
                <w:sz w:val="22"/>
                <w:szCs w:val="22"/>
                <w:lang w:eastAsia="en-US"/>
              </w:rPr>
              <w:t>1.</w:t>
            </w:r>
          </w:p>
        </w:tc>
        <w:tc>
          <w:tcPr>
            <w:tcW w:w="6094" w:type="dxa"/>
            <w:tcBorders>
              <w:top w:val="single" w:sz="4" w:space="0" w:color="auto"/>
              <w:left w:val="single" w:sz="4" w:space="0" w:color="auto"/>
              <w:bottom w:val="single" w:sz="4" w:space="0" w:color="auto"/>
              <w:right w:val="single" w:sz="4" w:space="0" w:color="auto"/>
            </w:tcBorders>
          </w:tcPr>
          <w:p w:rsidR="004834BC" w:rsidRPr="002D2D81" w:rsidRDefault="00D159F2">
            <w:pPr>
              <w:autoSpaceDE w:val="0"/>
              <w:autoSpaceDN w:val="0"/>
              <w:adjustRightInd w:val="0"/>
              <w:jc w:val="both"/>
              <w:rPr>
                <w:rFonts w:eastAsia="Calibri"/>
                <w:sz w:val="22"/>
                <w:szCs w:val="22"/>
                <w:lang w:eastAsia="en-US"/>
              </w:rPr>
            </w:pPr>
            <w:r w:rsidRPr="002D2D81">
              <w:rPr>
                <w:sz w:val="22"/>
                <w:szCs w:val="22"/>
                <w:lang w:eastAsia="en-US"/>
              </w:rPr>
              <w:t>Проведение камеральных и выездных проверок по выполнению государственного задания, в том числе отдельных мероприятий государственного задания</w:t>
            </w:r>
          </w:p>
        </w:tc>
        <w:tc>
          <w:tcPr>
            <w:tcW w:w="4535" w:type="dxa"/>
            <w:tcBorders>
              <w:top w:val="single" w:sz="4" w:space="0" w:color="auto"/>
              <w:left w:val="single" w:sz="4" w:space="0" w:color="auto"/>
              <w:bottom w:val="single" w:sz="4" w:space="0" w:color="auto"/>
              <w:right w:val="single" w:sz="4" w:space="0" w:color="auto"/>
            </w:tcBorders>
          </w:tcPr>
          <w:p w:rsidR="004834BC" w:rsidRPr="002D2D81" w:rsidRDefault="00D159F2">
            <w:pPr>
              <w:pStyle w:val="ConsPlusNormal"/>
              <w:ind w:firstLine="0"/>
              <w:rPr>
                <w:rFonts w:ascii="Times New Roman" w:hAnsi="Times New Roman" w:cs="Times New Roman"/>
                <w:sz w:val="22"/>
                <w:szCs w:val="22"/>
                <w:lang w:eastAsia="en-US"/>
              </w:rPr>
            </w:pPr>
            <w:r w:rsidRPr="002D2D81">
              <w:rPr>
                <w:rFonts w:ascii="Times New Roman" w:hAnsi="Times New Roman" w:cs="Times New Roman"/>
                <w:sz w:val="22"/>
                <w:szCs w:val="22"/>
                <w:lang w:eastAsia="en-US"/>
              </w:rPr>
              <w:t>В соответствии с планом графиком проведения выездных проверок, но не реже одного раза в два года.</w:t>
            </w:r>
          </w:p>
          <w:p w:rsidR="004834BC" w:rsidRPr="002D2D81" w:rsidRDefault="00D159F2">
            <w:pPr>
              <w:pStyle w:val="ConsPlusNormal"/>
              <w:ind w:firstLine="0"/>
              <w:rPr>
                <w:rFonts w:ascii="Times New Roman" w:hAnsi="Times New Roman" w:cs="Times New Roman"/>
                <w:sz w:val="22"/>
                <w:szCs w:val="22"/>
                <w:lang w:eastAsia="en-US"/>
              </w:rPr>
            </w:pPr>
            <w:r w:rsidRPr="002D2D81">
              <w:rPr>
                <w:rFonts w:ascii="Times New Roman" w:hAnsi="Times New Roman" w:cs="Times New Roman"/>
                <w:sz w:val="22"/>
                <w:szCs w:val="22"/>
                <w:lang w:eastAsia="en-US"/>
              </w:rPr>
              <w:t>Проведение камеральных проверок – по мере необходимости.</w:t>
            </w:r>
          </w:p>
        </w:tc>
        <w:tc>
          <w:tcPr>
            <w:tcW w:w="4045" w:type="dxa"/>
            <w:tcBorders>
              <w:top w:val="single" w:sz="4" w:space="0" w:color="auto"/>
              <w:left w:val="single" w:sz="4" w:space="0" w:color="auto"/>
              <w:bottom w:val="single" w:sz="4" w:space="0" w:color="auto"/>
              <w:right w:val="single" w:sz="4" w:space="0" w:color="auto"/>
            </w:tcBorders>
          </w:tcPr>
          <w:p w:rsidR="004834BC" w:rsidRPr="002D2D81" w:rsidRDefault="00D159F2">
            <w:pPr>
              <w:pStyle w:val="ConsPlusNormal"/>
              <w:ind w:firstLine="0"/>
              <w:rPr>
                <w:rFonts w:ascii="Times New Roman" w:hAnsi="Times New Roman" w:cs="Times New Roman"/>
                <w:sz w:val="22"/>
                <w:szCs w:val="22"/>
                <w:lang w:eastAsia="en-US"/>
              </w:rPr>
            </w:pPr>
            <w:r w:rsidRPr="002D2D81">
              <w:rPr>
                <w:rFonts w:ascii="Times New Roman" w:hAnsi="Times New Roman" w:cs="Times New Roman"/>
                <w:sz w:val="22"/>
                <w:szCs w:val="22"/>
                <w:lang w:eastAsia="en-US"/>
              </w:rPr>
              <w:t>Министерство культуры Новосибирской области</w:t>
            </w:r>
          </w:p>
        </w:tc>
      </w:tr>
      <w:tr w:rsidR="004834BC">
        <w:trPr>
          <w:cantSplit/>
          <w:trHeight w:val="240"/>
        </w:trPr>
        <w:tc>
          <w:tcPr>
            <w:tcW w:w="711" w:type="dxa"/>
            <w:tcBorders>
              <w:top w:val="single" w:sz="4" w:space="0" w:color="auto"/>
              <w:left w:val="single" w:sz="4" w:space="0" w:color="auto"/>
              <w:bottom w:val="single" w:sz="4" w:space="0" w:color="auto"/>
              <w:right w:val="single" w:sz="4" w:space="0" w:color="auto"/>
            </w:tcBorders>
          </w:tcPr>
          <w:p w:rsidR="004834BC" w:rsidRPr="002D2D81" w:rsidRDefault="00D159F2">
            <w:pPr>
              <w:rPr>
                <w:rFonts w:eastAsia="Calibri"/>
                <w:sz w:val="22"/>
                <w:szCs w:val="22"/>
                <w:lang w:eastAsia="en-US"/>
              </w:rPr>
            </w:pPr>
            <w:r w:rsidRPr="002D2D81">
              <w:rPr>
                <w:sz w:val="22"/>
                <w:szCs w:val="22"/>
                <w:lang w:eastAsia="en-US"/>
              </w:rPr>
              <w:t>2.</w:t>
            </w:r>
          </w:p>
        </w:tc>
        <w:tc>
          <w:tcPr>
            <w:tcW w:w="6094" w:type="dxa"/>
            <w:tcBorders>
              <w:top w:val="single" w:sz="4" w:space="0" w:color="auto"/>
              <w:left w:val="single" w:sz="4" w:space="0" w:color="auto"/>
              <w:bottom w:val="single" w:sz="4" w:space="0" w:color="auto"/>
              <w:right w:val="single" w:sz="4" w:space="0" w:color="auto"/>
            </w:tcBorders>
          </w:tcPr>
          <w:p w:rsidR="004834BC" w:rsidRPr="002D2D81" w:rsidRDefault="00D159F2">
            <w:pPr>
              <w:pStyle w:val="ConsPlusNormal"/>
              <w:ind w:firstLine="0"/>
              <w:rPr>
                <w:rFonts w:ascii="Times New Roman" w:hAnsi="Times New Roman" w:cs="Times New Roman"/>
                <w:sz w:val="22"/>
                <w:szCs w:val="22"/>
                <w:lang w:eastAsia="en-US"/>
              </w:rPr>
            </w:pPr>
            <w:r w:rsidRPr="002D2D81">
              <w:rPr>
                <w:rFonts w:ascii="Times New Roman" w:hAnsi="Times New Roman" w:cs="Times New Roman"/>
                <w:sz w:val="22"/>
                <w:szCs w:val="22"/>
                <w:lang w:eastAsia="en-US"/>
              </w:rPr>
              <w:t>Анализ представляемых отчетов (материалов) о выполнении государственного задания</w:t>
            </w:r>
          </w:p>
        </w:tc>
        <w:tc>
          <w:tcPr>
            <w:tcW w:w="4535" w:type="dxa"/>
            <w:tcBorders>
              <w:top w:val="single" w:sz="4" w:space="0" w:color="auto"/>
              <w:left w:val="single" w:sz="4" w:space="0" w:color="auto"/>
              <w:bottom w:val="single" w:sz="4" w:space="0" w:color="auto"/>
              <w:right w:val="single" w:sz="4" w:space="0" w:color="auto"/>
            </w:tcBorders>
          </w:tcPr>
          <w:p w:rsidR="004834BC" w:rsidRPr="002D2D81" w:rsidRDefault="00D159F2">
            <w:pPr>
              <w:pStyle w:val="ConsPlusNormal"/>
              <w:ind w:firstLine="0"/>
              <w:rPr>
                <w:rFonts w:ascii="Times New Roman" w:hAnsi="Times New Roman" w:cs="Times New Roman"/>
                <w:sz w:val="22"/>
                <w:szCs w:val="22"/>
                <w:lang w:eastAsia="en-US"/>
              </w:rPr>
            </w:pPr>
            <w:r w:rsidRPr="002D2D81">
              <w:rPr>
                <w:rFonts w:ascii="Times New Roman" w:eastAsia="Calibri" w:hAnsi="Times New Roman" w:cs="Times New Roman"/>
                <w:sz w:val="22"/>
                <w:szCs w:val="22"/>
                <w:lang w:eastAsia="en-US"/>
              </w:rPr>
              <w:t>2 раза в год</w:t>
            </w:r>
          </w:p>
        </w:tc>
        <w:tc>
          <w:tcPr>
            <w:tcW w:w="4045" w:type="dxa"/>
            <w:tcBorders>
              <w:top w:val="single" w:sz="4" w:space="0" w:color="auto"/>
              <w:left w:val="single" w:sz="4" w:space="0" w:color="auto"/>
              <w:bottom w:val="single" w:sz="4" w:space="0" w:color="auto"/>
              <w:right w:val="single" w:sz="4" w:space="0" w:color="auto"/>
            </w:tcBorders>
          </w:tcPr>
          <w:p w:rsidR="004834BC" w:rsidRPr="002D2D81" w:rsidRDefault="00D159F2">
            <w:pPr>
              <w:pStyle w:val="ConsPlusNormal"/>
              <w:ind w:firstLine="0"/>
              <w:rPr>
                <w:rFonts w:ascii="Times New Roman" w:hAnsi="Times New Roman" w:cs="Times New Roman"/>
                <w:sz w:val="22"/>
                <w:szCs w:val="22"/>
                <w:lang w:eastAsia="en-US"/>
              </w:rPr>
            </w:pPr>
            <w:r w:rsidRPr="002D2D81">
              <w:rPr>
                <w:rFonts w:ascii="Times New Roman" w:hAnsi="Times New Roman" w:cs="Times New Roman"/>
                <w:sz w:val="22"/>
                <w:szCs w:val="22"/>
                <w:lang w:eastAsia="en-US"/>
              </w:rPr>
              <w:t>Министерство культуры Новосибирской области</w:t>
            </w:r>
          </w:p>
        </w:tc>
      </w:tr>
      <w:tr w:rsidR="004834BC">
        <w:trPr>
          <w:cantSplit/>
          <w:trHeight w:val="240"/>
        </w:trPr>
        <w:tc>
          <w:tcPr>
            <w:tcW w:w="711" w:type="dxa"/>
            <w:tcBorders>
              <w:top w:val="single" w:sz="4" w:space="0" w:color="auto"/>
              <w:left w:val="single" w:sz="4" w:space="0" w:color="auto"/>
              <w:bottom w:val="single" w:sz="4" w:space="0" w:color="auto"/>
              <w:right w:val="single" w:sz="4" w:space="0" w:color="auto"/>
            </w:tcBorders>
          </w:tcPr>
          <w:p w:rsidR="004834BC" w:rsidRPr="002D2D81" w:rsidRDefault="00D159F2">
            <w:pPr>
              <w:rPr>
                <w:rFonts w:eastAsia="Calibri"/>
                <w:sz w:val="22"/>
                <w:szCs w:val="22"/>
                <w:lang w:eastAsia="en-US"/>
              </w:rPr>
            </w:pPr>
            <w:r w:rsidRPr="002D2D81">
              <w:rPr>
                <w:sz w:val="22"/>
                <w:szCs w:val="22"/>
                <w:lang w:eastAsia="en-US"/>
              </w:rPr>
              <w:lastRenderedPageBreak/>
              <w:t>3.</w:t>
            </w:r>
          </w:p>
        </w:tc>
        <w:tc>
          <w:tcPr>
            <w:tcW w:w="6094" w:type="dxa"/>
            <w:tcBorders>
              <w:top w:val="single" w:sz="4" w:space="0" w:color="auto"/>
              <w:left w:val="single" w:sz="4" w:space="0" w:color="auto"/>
              <w:bottom w:val="single" w:sz="4" w:space="0" w:color="auto"/>
              <w:right w:val="single" w:sz="4" w:space="0" w:color="auto"/>
            </w:tcBorders>
          </w:tcPr>
          <w:p w:rsidR="004834BC" w:rsidRPr="002D2D81" w:rsidRDefault="00D159F2">
            <w:pPr>
              <w:pStyle w:val="ConsPlusNormal"/>
              <w:ind w:firstLine="0"/>
              <w:rPr>
                <w:rFonts w:ascii="Times New Roman" w:hAnsi="Times New Roman" w:cs="Times New Roman"/>
                <w:sz w:val="22"/>
                <w:szCs w:val="22"/>
                <w:lang w:eastAsia="en-US"/>
              </w:rPr>
            </w:pPr>
            <w:r w:rsidRPr="002D2D81">
              <w:rPr>
                <w:rFonts w:ascii="Times New Roman" w:hAnsi="Times New Roman" w:cs="Times New Roman"/>
                <w:sz w:val="22"/>
                <w:szCs w:val="22"/>
                <w:lang w:eastAsia="en-US"/>
              </w:rPr>
              <w:t>Направление запросов о предоставлении информации о выполнении мероприятий в рамках государственного задания</w:t>
            </w:r>
          </w:p>
        </w:tc>
        <w:tc>
          <w:tcPr>
            <w:tcW w:w="4535" w:type="dxa"/>
            <w:tcBorders>
              <w:top w:val="single" w:sz="4" w:space="0" w:color="auto"/>
              <w:left w:val="single" w:sz="4" w:space="0" w:color="auto"/>
              <w:bottom w:val="single" w:sz="4" w:space="0" w:color="auto"/>
              <w:right w:val="single" w:sz="4" w:space="0" w:color="auto"/>
            </w:tcBorders>
          </w:tcPr>
          <w:p w:rsidR="004834BC" w:rsidRPr="002D2D81" w:rsidRDefault="00D159F2">
            <w:pPr>
              <w:pStyle w:val="ConsPlusNormal"/>
              <w:ind w:firstLine="0"/>
              <w:rPr>
                <w:rFonts w:ascii="Times New Roman" w:hAnsi="Times New Roman" w:cs="Times New Roman"/>
                <w:sz w:val="22"/>
                <w:szCs w:val="22"/>
                <w:lang w:eastAsia="en-US"/>
              </w:rPr>
            </w:pPr>
            <w:r w:rsidRPr="002D2D81">
              <w:rPr>
                <w:rFonts w:ascii="Times New Roman" w:eastAsia="Calibri" w:hAnsi="Times New Roman" w:cs="Times New Roman"/>
                <w:sz w:val="22"/>
                <w:szCs w:val="22"/>
                <w:lang w:eastAsia="en-US"/>
              </w:rPr>
              <w:t>2 раза в год</w:t>
            </w:r>
            <w:r w:rsidRPr="002D2D81">
              <w:rPr>
                <w:rFonts w:ascii="Times New Roman" w:hAnsi="Times New Roman" w:cs="Times New Roman"/>
                <w:sz w:val="22"/>
                <w:szCs w:val="22"/>
                <w:lang w:eastAsia="en-US"/>
              </w:rPr>
              <w:t>, по мере необходимости</w:t>
            </w:r>
          </w:p>
          <w:p w:rsidR="004834BC" w:rsidRPr="002D2D81" w:rsidRDefault="004834BC">
            <w:pPr>
              <w:pStyle w:val="ConsPlusNormal"/>
              <w:rPr>
                <w:rFonts w:ascii="Times New Roman" w:hAnsi="Times New Roman" w:cs="Times New Roman"/>
                <w:sz w:val="22"/>
                <w:szCs w:val="22"/>
                <w:lang w:eastAsia="en-US"/>
              </w:rPr>
            </w:pPr>
          </w:p>
        </w:tc>
        <w:tc>
          <w:tcPr>
            <w:tcW w:w="4045" w:type="dxa"/>
            <w:tcBorders>
              <w:top w:val="single" w:sz="4" w:space="0" w:color="auto"/>
              <w:left w:val="single" w:sz="4" w:space="0" w:color="auto"/>
              <w:bottom w:val="single" w:sz="4" w:space="0" w:color="auto"/>
              <w:right w:val="single" w:sz="4" w:space="0" w:color="auto"/>
            </w:tcBorders>
          </w:tcPr>
          <w:p w:rsidR="004834BC" w:rsidRPr="002D2D81" w:rsidRDefault="00D159F2">
            <w:pPr>
              <w:pStyle w:val="ConsPlusNormal"/>
              <w:ind w:firstLine="0"/>
              <w:rPr>
                <w:rFonts w:ascii="Times New Roman" w:hAnsi="Times New Roman" w:cs="Times New Roman"/>
                <w:sz w:val="22"/>
                <w:szCs w:val="22"/>
                <w:lang w:eastAsia="en-US"/>
              </w:rPr>
            </w:pPr>
            <w:r w:rsidRPr="002D2D81">
              <w:rPr>
                <w:rFonts w:ascii="Times New Roman" w:hAnsi="Times New Roman" w:cs="Times New Roman"/>
                <w:sz w:val="22"/>
                <w:szCs w:val="22"/>
                <w:lang w:eastAsia="en-US"/>
              </w:rPr>
              <w:t>Министерство культуры Новосибирской области</w:t>
            </w:r>
          </w:p>
        </w:tc>
      </w:tr>
      <w:tr w:rsidR="004834BC">
        <w:trPr>
          <w:cantSplit/>
          <w:trHeight w:val="240"/>
        </w:trPr>
        <w:tc>
          <w:tcPr>
            <w:tcW w:w="711" w:type="dxa"/>
            <w:tcBorders>
              <w:top w:val="single" w:sz="4" w:space="0" w:color="auto"/>
              <w:left w:val="single" w:sz="4" w:space="0" w:color="auto"/>
              <w:bottom w:val="single" w:sz="4" w:space="0" w:color="auto"/>
              <w:right w:val="single" w:sz="4" w:space="0" w:color="auto"/>
            </w:tcBorders>
          </w:tcPr>
          <w:p w:rsidR="004834BC" w:rsidRPr="002D2D81" w:rsidRDefault="00D159F2">
            <w:pPr>
              <w:rPr>
                <w:rFonts w:eastAsia="Calibri"/>
                <w:sz w:val="22"/>
                <w:szCs w:val="22"/>
                <w:lang w:eastAsia="en-US"/>
              </w:rPr>
            </w:pPr>
            <w:r w:rsidRPr="002D2D81">
              <w:rPr>
                <w:sz w:val="22"/>
                <w:szCs w:val="22"/>
                <w:lang w:eastAsia="en-US"/>
              </w:rPr>
              <w:t>4.</w:t>
            </w:r>
          </w:p>
        </w:tc>
        <w:tc>
          <w:tcPr>
            <w:tcW w:w="6094" w:type="dxa"/>
            <w:tcBorders>
              <w:top w:val="single" w:sz="4" w:space="0" w:color="auto"/>
              <w:left w:val="single" w:sz="4" w:space="0" w:color="auto"/>
              <w:bottom w:val="single" w:sz="4" w:space="0" w:color="auto"/>
              <w:right w:val="single" w:sz="4" w:space="0" w:color="auto"/>
            </w:tcBorders>
          </w:tcPr>
          <w:p w:rsidR="004834BC" w:rsidRPr="002D2D81" w:rsidRDefault="00D159F2">
            <w:pPr>
              <w:rPr>
                <w:rFonts w:eastAsia="Calibri"/>
                <w:sz w:val="22"/>
                <w:szCs w:val="22"/>
                <w:lang w:eastAsia="en-US"/>
              </w:rPr>
            </w:pPr>
            <w:r w:rsidRPr="002D2D81">
              <w:rPr>
                <w:sz w:val="22"/>
                <w:szCs w:val="22"/>
                <w:lang w:eastAsia="en-US"/>
              </w:rPr>
              <w:t>Анализ поступающих жалоб и проведения опросов заявителей в отношении качества, сроков и объемов (содержания) предоставляемых государственных услуг</w:t>
            </w:r>
          </w:p>
        </w:tc>
        <w:tc>
          <w:tcPr>
            <w:tcW w:w="4535" w:type="dxa"/>
            <w:tcBorders>
              <w:top w:val="single" w:sz="4" w:space="0" w:color="auto"/>
              <w:left w:val="single" w:sz="4" w:space="0" w:color="auto"/>
              <w:bottom w:val="single" w:sz="4" w:space="0" w:color="auto"/>
              <w:right w:val="single" w:sz="4" w:space="0" w:color="auto"/>
            </w:tcBorders>
          </w:tcPr>
          <w:p w:rsidR="004834BC" w:rsidRPr="002D2D81" w:rsidRDefault="00D159F2">
            <w:pPr>
              <w:autoSpaceDE w:val="0"/>
              <w:autoSpaceDN w:val="0"/>
              <w:adjustRightInd w:val="0"/>
              <w:rPr>
                <w:rFonts w:eastAsia="Calibri"/>
                <w:sz w:val="22"/>
                <w:szCs w:val="22"/>
                <w:lang w:eastAsia="en-US"/>
              </w:rPr>
            </w:pPr>
            <w:r w:rsidRPr="002D2D81">
              <w:rPr>
                <w:sz w:val="22"/>
                <w:szCs w:val="22"/>
                <w:lang w:eastAsia="en-US"/>
              </w:rPr>
              <w:t>По мере необходимости, в том числе в случае поступлений обоснованных жалоб потребителей, требований правоохранительных органов</w:t>
            </w:r>
          </w:p>
        </w:tc>
        <w:tc>
          <w:tcPr>
            <w:tcW w:w="4045" w:type="dxa"/>
            <w:tcBorders>
              <w:top w:val="single" w:sz="4" w:space="0" w:color="auto"/>
              <w:left w:val="single" w:sz="4" w:space="0" w:color="auto"/>
              <w:bottom w:val="single" w:sz="4" w:space="0" w:color="auto"/>
              <w:right w:val="single" w:sz="4" w:space="0" w:color="auto"/>
            </w:tcBorders>
          </w:tcPr>
          <w:p w:rsidR="004834BC" w:rsidRPr="002D2D81" w:rsidRDefault="00D159F2">
            <w:pPr>
              <w:pStyle w:val="ConsPlusNormal"/>
              <w:ind w:firstLine="0"/>
              <w:rPr>
                <w:rFonts w:ascii="Times New Roman" w:hAnsi="Times New Roman" w:cs="Times New Roman"/>
                <w:sz w:val="22"/>
                <w:szCs w:val="22"/>
                <w:lang w:eastAsia="en-US"/>
              </w:rPr>
            </w:pPr>
            <w:r w:rsidRPr="002D2D81">
              <w:rPr>
                <w:rFonts w:ascii="Times New Roman" w:hAnsi="Times New Roman" w:cs="Times New Roman"/>
                <w:sz w:val="22"/>
                <w:szCs w:val="22"/>
                <w:lang w:eastAsia="en-US"/>
              </w:rPr>
              <w:t>Министерство культуры Новосибирской области</w:t>
            </w:r>
          </w:p>
        </w:tc>
      </w:tr>
    </w:tbl>
    <w:p w:rsidR="002D2D81" w:rsidRDefault="002D2D81">
      <w:pPr>
        <w:autoSpaceDE w:val="0"/>
        <w:autoSpaceDN w:val="0"/>
        <w:adjustRightInd w:val="0"/>
        <w:ind w:left="-284" w:right="111"/>
        <w:jc w:val="both"/>
        <w:rPr>
          <w:lang w:eastAsia="en-US"/>
        </w:rPr>
      </w:pPr>
    </w:p>
    <w:p w:rsidR="004834BC" w:rsidRDefault="00D159F2">
      <w:pPr>
        <w:autoSpaceDE w:val="0"/>
        <w:autoSpaceDN w:val="0"/>
        <w:adjustRightInd w:val="0"/>
        <w:ind w:left="-284" w:right="111"/>
        <w:jc w:val="both"/>
        <w:rPr>
          <w:lang w:eastAsia="en-US"/>
        </w:rPr>
      </w:pPr>
      <w:r>
        <w:rPr>
          <w:lang w:eastAsia="en-US"/>
        </w:rPr>
        <w:t xml:space="preserve">4. Требования к отчетности о выполнении государственного задания: </w:t>
      </w:r>
    </w:p>
    <w:p w:rsidR="004834BC" w:rsidRDefault="00D159F2">
      <w:pPr>
        <w:autoSpaceDE w:val="0"/>
        <w:autoSpaceDN w:val="0"/>
        <w:adjustRightInd w:val="0"/>
        <w:ind w:left="-284" w:right="111"/>
        <w:jc w:val="both"/>
      </w:pPr>
      <w:r>
        <w:rPr>
          <w:lang w:eastAsia="en-US"/>
        </w:rPr>
        <w:t>4.1. О</w:t>
      </w:r>
      <w:r>
        <w:t>тчет о выполнении государственного задания учреждения предоставляется в министерство культуры Новосибирской области по форме согласно приложению № 2 к Порядку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 утвержденному постановлением Правительства Новосибирской области от 23.11.2015 № 406-п «Об утверждении Порядка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w:t>
      </w:r>
    </w:p>
    <w:p w:rsidR="004834BC" w:rsidRDefault="00D159F2">
      <w:pPr>
        <w:autoSpaceDE w:val="0"/>
        <w:autoSpaceDN w:val="0"/>
        <w:adjustRightInd w:val="0"/>
        <w:ind w:left="-284" w:right="111"/>
        <w:jc w:val="both"/>
        <w:rPr>
          <w:lang w:eastAsia="en-US"/>
        </w:rPr>
      </w:pPr>
      <w:r>
        <w:rPr>
          <w:lang w:eastAsia="en-US"/>
        </w:rPr>
        <w:t>4.2. Периодичность представления отчетов о выполнении государственного задания: 2 раза в год.</w:t>
      </w:r>
    </w:p>
    <w:p w:rsidR="00D159F2" w:rsidRPr="005B5D1E" w:rsidRDefault="00D159F2" w:rsidP="00D159F2">
      <w:pPr>
        <w:autoSpaceDE w:val="0"/>
        <w:autoSpaceDN w:val="0"/>
        <w:adjustRightInd w:val="0"/>
        <w:ind w:left="-284" w:right="111"/>
        <w:rPr>
          <w:lang w:eastAsia="en-US"/>
        </w:rPr>
      </w:pPr>
      <w:r w:rsidRPr="005B5D1E">
        <w:rPr>
          <w:lang w:eastAsia="en-US"/>
        </w:rPr>
        <w:t>4.2. Сроки представления отчетов о выполн</w:t>
      </w:r>
      <w:r>
        <w:rPr>
          <w:lang w:eastAsia="en-US"/>
        </w:rPr>
        <w:t xml:space="preserve">ении государственного задания: </w:t>
      </w:r>
      <w:r w:rsidRPr="005B5D1E">
        <w:t xml:space="preserve"> </w:t>
      </w:r>
    </w:p>
    <w:p w:rsidR="00D159F2" w:rsidRPr="005B5D1E" w:rsidRDefault="00D159F2" w:rsidP="00D159F2">
      <w:pPr>
        <w:autoSpaceDE w:val="0"/>
        <w:autoSpaceDN w:val="0"/>
        <w:adjustRightInd w:val="0"/>
        <w:ind w:left="-284" w:right="111"/>
        <w:jc w:val="both"/>
      </w:pPr>
      <w:r w:rsidRPr="005B5D1E">
        <w:t xml:space="preserve">- </w:t>
      </w:r>
      <w:r>
        <w:t xml:space="preserve">предварительный отчет для оценки достижения плановых показателей годового объёма государственных услуг (выполнения работ) за соответствующий финансовый год </w:t>
      </w:r>
      <w:r w:rsidRPr="005B5D1E">
        <w:t>предоставляется в министерство культуры Новосибирской области до 05 октября текущего года;</w:t>
      </w:r>
    </w:p>
    <w:p w:rsidR="00D159F2" w:rsidRDefault="00D159F2" w:rsidP="00D159F2">
      <w:pPr>
        <w:autoSpaceDE w:val="0"/>
        <w:autoSpaceDN w:val="0"/>
        <w:adjustRightInd w:val="0"/>
        <w:ind w:left="-284" w:right="111"/>
        <w:jc w:val="both"/>
      </w:pPr>
      <w:r w:rsidRPr="005B5D1E">
        <w:t>- отчет за год предоставляется в министерство куль</w:t>
      </w:r>
      <w:r>
        <w:t>туры Новосибирской области до 12</w:t>
      </w:r>
      <w:r w:rsidRPr="005B5D1E">
        <w:t xml:space="preserve"> января года</w:t>
      </w:r>
      <w:r>
        <w:t>, следующего за отчетным годом.</w:t>
      </w:r>
    </w:p>
    <w:p w:rsidR="004834BC" w:rsidRDefault="00D159F2" w:rsidP="00D159F2">
      <w:pPr>
        <w:autoSpaceDE w:val="0"/>
        <w:autoSpaceDN w:val="0"/>
        <w:adjustRightInd w:val="0"/>
        <w:ind w:left="-284" w:right="111"/>
        <w:jc w:val="both"/>
      </w:pPr>
      <w:r>
        <w:t xml:space="preserve">4.3. Иные требования к отчетности о выполнении государственного задания: </w:t>
      </w:r>
    </w:p>
    <w:p w:rsidR="004834BC" w:rsidRDefault="00D159F2">
      <w:pPr>
        <w:autoSpaceDE w:val="0"/>
        <w:autoSpaceDN w:val="0"/>
        <w:adjustRightInd w:val="0"/>
        <w:ind w:left="-284" w:right="111"/>
        <w:jc w:val="both"/>
      </w:pPr>
      <w:r>
        <w:t xml:space="preserve">4.3.1. Отчеты визируются руководителем учреждения, ставится дата, Ф.И.О., контактный телефон и </w:t>
      </w:r>
      <w:r>
        <w:rPr>
          <w:lang w:val="en-US"/>
        </w:rPr>
        <w:t>e</w:t>
      </w:r>
      <w:r>
        <w:t>-</w:t>
      </w:r>
      <w:r>
        <w:rPr>
          <w:lang w:val="en-US"/>
        </w:rPr>
        <w:t>mail</w:t>
      </w:r>
      <w:r>
        <w:t xml:space="preserve"> лица, ответственного за подготовку отчета (назначенного приказом руководителя учреждения).</w:t>
      </w:r>
    </w:p>
    <w:p w:rsidR="004834BC" w:rsidRDefault="00D159F2">
      <w:pPr>
        <w:autoSpaceDE w:val="0"/>
        <w:autoSpaceDN w:val="0"/>
        <w:adjustRightInd w:val="0"/>
        <w:ind w:left="-284" w:right="111"/>
        <w:jc w:val="both"/>
      </w:pPr>
      <w:r>
        <w:t>4.3.2. К отчету предоставляется пояснительная записка.</w:t>
      </w:r>
    </w:p>
    <w:p w:rsidR="004834BC" w:rsidRDefault="00D159F2">
      <w:pPr>
        <w:autoSpaceDE w:val="0"/>
        <w:autoSpaceDN w:val="0"/>
        <w:adjustRightInd w:val="0"/>
        <w:ind w:left="-284" w:right="111"/>
        <w:jc w:val="both"/>
      </w:pPr>
      <w:r>
        <w:t>4.3.3. Отчеты предоставляются в электронном виде и на бумажном носителе.</w:t>
      </w:r>
    </w:p>
    <w:p w:rsidR="004834BC" w:rsidRDefault="00D159F2">
      <w:pPr>
        <w:ind w:left="-284" w:right="111"/>
        <w:jc w:val="both"/>
      </w:pPr>
      <w:r>
        <w:t>5. Иные показатели, связанные с выполнением государств</w:t>
      </w:r>
      <w:r w:rsidR="00B44BBD">
        <w:t xml:space="preserve">енного задания: </w:t>
      </w:r>
    </w:p>
    <w:p w:rsidR="004834BC" w:rsidRDefault="00D159F2">
      <w:pPr>
        <w:ind w:left="-284" w:right="111"/>
        <w:jc w:val="both"/>
      </w:pPr>
      <w:r>
        <w:t>5.1. Учреждение в рамках утвержденного государственного задания организует проведение меропр</w:t>
      </w:r>
      <w:r w:rsidR="00894C2D">
        <w:t>иятий в целях реализации проектов</w:t>
      </w:r>
      <w:r>
        <w:t xml:space="preserve"> «Культура для школьников»</w:t>
      </w:r>
      <w:r w:rsidR="00375BD7">
        <w:t xml:space="preserve"> и «Пушкинская карта»</w:t>
      </w:r>
      <w:r>
        <w:t xml:space="preserve">. </w:t>
      </w:r>
    </w:p>
    <w:p w:rsidR="004834BC" w:rsidRDefault="004834BC">
      <w:pPr>
        <w:jc w:val="center"/>
      </w:pPr>
    </w:p>
    <w:p w:rsidR="004834BC" w:rsidRDefault="004834BC">
      <w:pPr>
        <w:jc w:val="center"/>
      </w:pPr>
    </w:p>
    <w:p w:rsidR="004834BC" w:rsidRDefault="00D159F2">
      <w:pPr>
        <w:jc w:val="center"/>
      </w:pPr>
      <w:r>
        <w:t>________</w:t>
      </w:r>
    </w:p>
    <w:sectPr w:rsidR="004834BC">
      <w:headerReference w:type="default" r:id="rId14"/>
      <w:pgSz w:w="16838" w:h="11906" w:orient="landscape"/>
      <w:pgMar w:top="851" w:right="567"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7E0" w:rsidRDefault="001D57E0">
      <w:r>
        <w:separator/>
      </w:r>
    </w:p>
  </w:endnote>
  <w:endnote w:type="continuationSeparator" w:id="0">
    <w:p w:rsidR="001D57E0" w:rsidRDefault="001D5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7E0" w:rsidRDefault="001D57E0">
      <w:r>
        <w:separator/>
      </w:r>
    </w:p>
  </w:footnote>
  <w:footnote w:type="continuationSeparator" w:id="0">
    <w:p w:rsidR="001D57E0" w:rsidRDefault="001D5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2414573"/>
    </w:sdtPr>
    <w:sdtEndPr/>
    <w:sdtContent>
      <w:p w:rsidR="001D57E0" w:rsidRDefault="001D57E0">
        <w:pPr>
          <w:pStyle w:val="a9"/>
          <w:jc w:val="center"/>
        </w:pPr>
        <w:r>
          <w:fldChar w:fldCharType="begin"/>
        </w:r>
        <w:r>
          <w:instrText>PAGE   \* MERGEFORMAT</w:instrText>
        </w:r>
        <w:r>
          <w:fldChar w:fldCharType="separate"/>
        </w:r>
        <w:r w:rsidR="0077574C">
          <w:rPr>
            <w:noProof/>
          </w:rPr>
          <w:t>12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81F00"/>
    <w:multiLevelType w:val="hybridMultilevel"/>
    <w:tmpl w:val="E6423208"/>
    <w:lvl w:ilvl="0" w:tplc="55B4574E">
      <w:start w:val="1"/>
      <w:numFmt w:val="decimal"/>
      <w:lvlText w:val="%1)"/>
      <w:lvlJc w:val="left"/>
      <w:pPr>
        <w:ind w:left="780" w:hanging="4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5A"/>
    <w:rsid w:val="000232CB"/>
    <w:rsid w:val="00024196"/>
    <w:rsid w:val="00046D0F"/>
    <w:rsid w:val="00082989"/>
    <w:rsid w:val="000A55E4"/>
    <w:rsid w:val="000D1F23"/>
    <w:rsid w:val="00123666"/>
    <w:rsid w:val="00146F28"/>
    <w:rsid w:val="001D57E0"/>
    <w:rsid w:val="002078D2"/>
    <w:rsid w:val="00221F81"/>
    <w:rsid w:val="00226406"/>
    <w:rsid w:val="002352CC"/>
    <w:rsid w:val="0025055A"/>
    <w:rsid w:val="0026523B"/>
    <w:rsid w:val="0029100E"/>
    <w:rsid w:val="002D2D81"/>
    <w:rsid w:val="00335669"/>
    <w:rsid w:val="00375BD7"/>
    <w:rsid w:val="003C33E4"/>
    <w:rsid w:val="0040126E"/>
    <w:rsid w:val="00401F0C"/>
    <w:rsid w:val="004213F5"/>
    <w:rsid w:val="004441A7"/>
    <w:rsid w:val="00463A27"/>
    <w:rsid w:val="00482980"/>
    <w:rsid w:val="004834BC"/>
    <w:rsid w:val="0049067D"/>
    <w:rsid w:val="004B7856"/>
    <w:rsid w:val="00502463"/>
    <w:rsid w:val="0050577D"/>
    <w:rsid w:val="005342AF"/>
    <w:rsid w:val="005448D3"/>
    <w:rsid w:val="0057668C"/>
    <w:rsid w:val="005A77E0"/>
    <w:rsid w:val="005B3013"/>
    <w:rsid w:val="005B7F4E"/>
    <w:rsid w:val="0062324A"/>
    <w:rsid w:val="00644D0E"/>
    <w:rsid w:val="00687D24"/>
    <w:rsid w:val="007325AF"/>
    <w:rsid w:val="007601AF"/>
    <w:rsid w:val="0077574C"/>
    <w:rsid w:val="007A366F"/>
    <w:rsid w:val="007C7A2B"/>
    <w:rsid w:val="0081659D"/>
    <w:rsid w:val="00832299"/>
    <w:rsid w:val="00865E1C"/>
    <w:rsid w:val="00894C2D"/>
    <w:rsid w:val="00895EF7"/>
    <w:rsid w:val="008F3BB6"/>
    <w:rsid w:val="008F6D58"/>
    <w:rsid w:val="009312D8"/>
    <w:rsid w:val="00936D37"/>
    <w:rsid w:val="00941377"/>
    <w:rsid w:val="00956D1B"/>
    <w:rsid w:val="00960954"/>
    <w:rsid w:val="0097417E"/>
    <w:rsid w:val="00A243BF"/>
    <w:rsid w:val="00A3069D"/>
    <w:rsid w:val="00A83F07"/>
    <w:rsid w:val="00AA397E"/>
    <w:rsid w:val="00AC386A"/>
    <w:rsid w:val="00AF4386"/>
    <w:rsid w:val="00B1258C"/>
    <w:rsid w:val="00B3106A"/>
    <w:rsid w:val="00B421CE"/>
    <w:rsid w:val="00B44BBD"/>
    <w:rsid w:val="00B76B26"/>
    <w:rsid w:val="00BA57EE"/>
    <w:rsid w:val="00BB3829"/>
    <w:rsid w:val="00C41F55"/>
    <w:rsid w:val="00C61D2C"/>
    <w:rsid w:val="00C74BDD"/>
    <w:rsid w:val="00CA44FB"/>
    <w:rsid w:val="00CB0B3A"/>
    <w:rsid w:val="00CC39C9"/>
    <w:rsid w:val="00D04605"/>
    <w:rsid w:val="00D159F2"/>
    <w:rsid w:val="00D21378"/>
    <w:rsid w:val="00D30395"/>
    <w:rsid w:val="00D4379C"/>
    <w:rsid w:val="00D70497"/>
    <w:rsid w:val="00D70AEB"/>
    <w:rsid w:val="00D80282"/>
    <w:rsid w:val="00DF61DC"/>
    <w:rsid w:val="00E10456"/>
    <w:rsid w:val="00E21A9E"/>
    <w:rsid w:val="00E47C44"/>
    <w:rsid w:val="00E60F00"/>
    <w:rsid w:val="00E777CB"/>
    <w:rsid w:val="00EB7674"/>
    <w:rsid w:val="00EC3502"/>
    <w:rsid w:val="00EE1597"/>
    <w:rsid w:val="00EE2D7B"/>
    <w:rsid w:val="00EF2A46"/>
    <w:rsid w:val="00F00414"/>
    <w:rsid w:val="00F231E5"/>
    <w:rsid w:val="00F4249A"/>
    <w:rsid w:val="00F533D7"/>
    <w:rsid w:val="00F61130"/>
    <w:rsid w:val="00F652CA"/>
    <w:rsid w:val="00F863BF"/>
    <w:rsid w:val="00FB3E64"/>
    <w:rsid w:val="023205DB"/>
    <w:rsid w:val="025B6A57"/>
    <w:rsid w:val="06287461"/>
    <w:rsid w:val="09460BD2"/>
    <w:rsid w:val="09704ABB"/>
    <w:rsid w:val="1A125406"/>
    <w:rsid w:val="1AAA0836"/>
    <w:rsid w:val="1DD75B99"/>
    <w:rsid w:val="1FA13D64"/>
    <w:rsid w:val="1FCB6093"/>
    <w:rsid w:val="20613C26"/>
    <w:rsid w:val="23024C58"/>
    <w:rsid w:val="281203BE"/>
    <w:rsid w:val="2E504EE8"/>
    <w:rsid w:val="2F3565C7"/>
    <w:rsid w:val="30513739"/>
    <w:rsid w:val="412B7E53"/>
    <w:rsid w:val="45C73900"/>
    <w:rsid w:val="46104451"/>
    <w:rsid w:val="4EEE30E8"/>
    <w:rsid w:val="56D81D9E"/>
    <w:rsid w:val="5BF54330"/>
    <w:rsid w:val="5E5975BF"/>
    <w:rsid w:val="67361C2C"/>
    <w:rsid w:val="6D097ECE"/>
    <w:rsid w:val="79823784"/>
    <w:rsid w:val="798B023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CDE7E"/>
  <w15:docId w15:val="{CE1F7BF9-0BA4-4436-9822-DF31D62CA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rPr>
  </w:style>
  <w:style w:type="paragraph" w:styleId="2">
    <w:name w:val="heading 2"/>
    <w:next w:val="a"/>
    <w:uiPriority w:val="9"/>
    <w:semiHidden/>
    <w:unhideWhenUsed/>
    <w:qFormat/>
    <w:pPr>
      <w:spacing w:beforeAutospacing="1" w:afterAutospacing="1"/>
      <w:outlineLvl w:val="1"/>
    </w:pPr>
    <w:rPr>
      <w:rFonts w:ascii="SimSun" w:hAnsi="SimSun" w:hint="eastAsia"/>
      <w:b/>
      <w:bCs/>
      <w:i/>
      <w:iCs/>
      <w:sz w:val="36"/>
      <w:szCs w:val="36"/>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qFormat/>
    <w:rPr>
      <w:vertAlign w:val="superscript"/>
    </w:rPr>
  </w:style>
  <w:style w:type="character" w:styleId="a4">
    <w:name w:val="Hyperlink"/>
    <w:unhideWhenUsed/>
    <w:qFormat/>
    <w:rPr>
      <w:color w:val="0000FF"/>
      <w:u w:val="single"/>
    </w:rPr>
  </w:style>
  <w:style w:type="paragraph" w:styleId="a5">
    <w:name w:val="Balloon Text"/>
    <w:basedOn w:val="a"/>
    <w:link w:val="a6"/>
    <w:uiPriority w:val="99"/>
    <w:semiHidden/>
    <w:unhideWhenUsed/>
    <w:rPr>
      <w:rFonts w:ascii="Segoe UI" w:hAnsi="Segoe UI" w:cs="Segoe UI"/>
      <w:sz w:val="18"/>
      <w:szCs w:val="18"/>
    </w:rPr>
  </w:style>
  <w:style w:type="paragraph" w:styleId="a7">
    <w:name w:val="footnote text"/>
    <w:basedOn w:val="a"/>
    <w:link w:val="a8"/>
    <w:uiPriority w:val="99"/>
    <w:semiHidden/>
    <w:unhideWhenUsed/>
    <w:qFormat/>
    <w:rPr>
      <w:rFonts w:ascii="Calibri" w:eastAsia="Calibri" w:hAnsi="Calibri"/>
      <w:sz w:val="20"/>
      <w:szCs w:val="20"/>
    </w:rPr>
  </w:style>
  <w:style w:type="paragraph" w:styleId="a9">
    <w:name w:val="header"/>
    <w:basedOn w:val="a"/>
    <w:link w:val="aa"/>
    <w:uiPriority w:val="99"/>
    <w:unhideWhenUsed/>
    <w:qFormat/>
    <w:pPr>
      <w:tabs>
        <w:tab w:val="center" w:pos="4677"/>
        <w:tab w:val="right" w:pos="9355"/>
      </w:tabs>
    </w:pPr>
  </w:style>
  <w:style w:type="paragraph" w:styleId="ab">
    <w:name w:val="footer"/>
    <w:basedOn w:val="a"/>
    <w:link w:val="ac"/>
    <w:uiPriority w:val="99"/>
    <w:unhideWhenUsed/>
    <w:qFormat/>
    <w:pPr>
      <w:tabs>
        <w:tab w:val="center" w:pos="4677"/>
        <w:tab w:val="right" w:pos="9355"/>
      </w:tabs>
    </w:pPr>
  </w:style>
  <w:style w:type="paragraph" w:styleId="ad">
    <w:name w:val="Normal (Web)"/>
    <w:basedOn w:val="a"/>
    <w:uiPriority w:val="99"/>
    <w:unhideWhenUsed/>
    <w:qFormat/>
    <w:pPr>
      <w:spacing w:before="100" w:beforeAutospacing="1" w:after="100" w:afterAutospacing="1"/>
    </w:pPr>
    <w:rPr>
      <w:color w:val="000000"/>
    </w:rPr>
  </w:style>
  <w:style w:type="character" w:customStyle="1" w:styleId="a8">
    <w:name w:val="Текст сноски Знак"/>
    <w:basedOn w:val="a0"/>
    <w:link w:val="a7"/>
    <w:uiPriority w:val="99"/>
    <w:semiHidden/>
    <w:qFormat/>
    <w:rPr>
      <w:rFonts w:ascii="Calibri" w:eastAsia="Calibri" w:hAnsi="Calibri" w:cs="Times New Roman"/>
      <w:sz w:val="20"/>
      <w:szCs w:val="20"/>
      <w:lang w:eastAsia="ru-RU"/>
    </w:rPr>
  </w:style>
  <w:style w:type="paragraph" w:styleId="ae">
    <w:name w:val="No Spacing"/>
    <w:uiPriority w:val="1"/>
    <w:qFormat/>
    <w:pPr>
      <w:widowControl w:val="0"/>
      <w:autoSpaceDE w:val="0"/>
      <w:autoSpaceDN w:val="0"/>
      <w:adjustRightInd w:val="0"/>
      <w:ind w:firstLine="720"/>
      <w:jc w:val="both"/>
    </w:pPr>
    <w:rPr>
      <w:rFonts w:ascii="Arial" w:eastAsia="Times New Roman" w:hAnsi="Arial" w:cs="Arial"/>
    </w:rPr>
  </w:style>
  <w:style w:type="character" w:customStyle="1" w:styleId="x1a">
    <w:name w:val="x1a"/>
    <w:qFormat/>
  </w:style>
  <w:style w:type="paragraph" w:customStyle="1" w:styleId="ConsPlusNormal">
    <w:name w:val="ConsPlusNormal"/>
    <w:uiPriority w:val="99"/>
    <w:semiHidden/>
    <w:qFormat/>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qFormat/>
    <w:pPr>
      <w:autoSpaceDE w:val="0"/>
      <w:autoSpaceDN w:val="0"/>
      <w:adjustRightInd w:val="0"/>
    </w:pPr>
    <w:rPr>
      <w:rFonts w:eastAsia="Times New Roman"/>
      <w:b/>
      <w:bCs/>
      <w:sz w:val="28"/>
      <w:szCs w:val="28"/>
    </w:rPr>
  </w:style>
  <w:style w:type="paragraph" w:customStyle="1" w:styleId="ConsPlusNonformat">
    <w:name w:val="ConsPlusNonformat"/>
    <w:uiPriority w:val="99"/>
    <w:semiHidden/>
    <w:qFormat/>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semiHidden/>
    <w:qFormat/>
    <w:pPr>
      <w:widowControl w:val="0"/>
      <w:autoSpaceDE w:val="0"/>
      <w:autoSpaceDN w:val="0"/>
      <w:adjustRightInd w:val="0"/>
    </w:pPr>
    <w:rPr>
      <w:rFonts w:ascii="Arial" w:eastAsia="Times New Roman" w:hAnsi="Arial" w:cs="Arial"/>
    </w:rPr>
  </w:style>
  <w:style w:type="paragraph" w:customStyle="1" w:styleId="1">
    <w:name w:val="обычный_1"/>
    <w:basedOn w:val="a"/>
    <w:uiPriority w:val="99"/>
    <w:qFormat/>
    <w:rPr>
      <w:color w:val="000000"/>
      <w:sz w:val="20"/>
      <w:szCs w:val="20"/>
    </w:rPr>
  </w:style>
  <w:style w:type="character" w:customStyle="1" w:styleId="aa">
    <w:name w:val="Верхний колонтитул Знак"/>
    <w:basedOn w:val="a0"/>
    <w:link w:val="a9"/>
    <w:uiPriority w:val="99"/>
    <w:qFormat/>
    <w:rPr>
      <w:rFonts w:ascii="Times New Roman" w:eastAsia="Times New Roman" w:hAnsi="Times New Roman" w:cs="Times New Roman"/>
      <w:sz w:val="24"/>
      <w:szCs w:val="24"/>
    </w:rPr>
  </w:style>
  <w:style w:type="character" w:customStyle="1" w:styleId="ac">
    <w:name w:val="Нижний колонтитул Знак"/>
    <w:basedOn w:val="a0"/>
    <w:link w:val="ab"/>
    <w:uiPriority w:val="99"/>
    <w:qFormat/>
    <w:rPr>
      <w:rFonts w:ascii="Times New Roman" w:eastAsia="Times New Roman" w:hAnsi="Times New Roman" w:cs="Times New Roman"/>
      <w:sz w:val="24"/>
      <w:szCs w:val="24"/>
    </w:rPr>
  </w:style>
  <w:style w:type="character" w:customStyle="1" w:styleId="a6">
    <w:name w:val="Текст выноски Знак"/>
    <w:basedOn w:val="a0"/>
    <w:link w:val="a5"/>
    <w:uiPriority w:val="99"/>
    <w:semiHidden/>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consultantplus://offline/ref=415D865C1354AB2BD9BA09E0AD5C7ED785F5B12E336CEF0E107EAD8FA6W1xDE" TargetMode="External"/><Relationship Id="rId13" Type="http://schemas.openxmlformats.org/officeDocument/2006/relationships/hyperlink" Target="consultantplus://offline/ref=0739FE217EB5DBC52F262B47FDF81B4F27CEAA731CDC641B82B1B36FD15DEABA8C5B0079B00E0Fx4g8O" TargetMode="External"/><Relationship Id="rId3" Type="http://schemas.openxmlformats.org/officeDocument/2006/relationships/settings" Target="settings.xml"/><Relationship Id="rId7" Type="http://schemas.openxmlformats.org/officeDocument/2006/relationships/hyperlink" Target="consultantplus://offline/ref=415D865C1354AB2BD9BA09E0AD5C7ED785F3B8283C6CEF0E107EAD8FA6W1xDE" TargetMode="External"/><Relationship Id="rId12" Type="http://schemas.openxmlformats.org/officeDocument/2006/relationships/hyperlink" Target="http://www.bus.gov.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B2DFC7616C4BCE15E3B6602049E351EB4B32475186C33188427A3BBSB74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DC41E2772540CE89436B920E86BEF4F9345B73C5B114AE3A8765A72052AFVDF" TargetMode="External"/><Relationship Id="rId4" Type="http://schemas.openxmlformats.org/officeDocument/2006/relationships/webSettings" Target="webSettings.xml"/><Relationship Id="rId9" Type="http://schemas.openxmlformats.org/officeDocument/2006/relationships/hyperlink" Target="consultantplus://offline/ref=DC41E2772540CE89436B920E86BEF4F9345B73C5B114AE3A8765A72052AFVD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12</Pages>
  <Words>4453</Words>
  <Characters>25385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 Николаевна</dc:creator>
  <cp:lastModifiedBy>Зарипова Татьяна Юрьевна</cp:lastModifiedBy>
  <cp:revision>9</cp:revision>
  <cp:lastPrinted>2022-12-27T10:43:00Z</cp:lastPrinted>
  <dcterms:created xsi:type="dcterms:W3CDTF">2022-12-21T10:26:00Z</dcterms:created>
  <dcterms:modified xsi:type="dcterms:W3CDTF">2022-12-27T10:43:00Z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1049-11.2.0.11417</vt:lpwstr>
  </property>
  <property fmtid="{D5CDD505-2E9C-101B-9397-08002B2CF9AE}" pid="3" name="ICV">
    <vt:lpwstr>441C6D5183034015AAD17188CB29A100</vt:lpwstr>
  </property>
</Properties>
</file>